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431" w:type="dxa"/>
        <w:tblLayout w:type="fixed"/>
        <w:tblLook w:val="04A0" w:firstRow="1" w:lastRow="0" w:firstColumn="1" w:lastColumn="0" w:noHBand="0" w:noVBand="1"/>
      </w:tblPr>
      <w:tblGrid>
        <w:gridCol w:w="1135"/>
        <w:gridCol w:w="4643"/>
        <w:gridCol w:w="3177"/>
        <w:gridCol w:w="491"/>
      </w:tblGrid>
      <w:tr w:rsidR="7AFCA51C" w14:paraId="3F53E219" w14:textId="77777777" w:rsidTr="278EE4A1">
        <w:tc>
          <w:tcPr>
            <w:tcW w:w="9446" w:type="dxa"/>
            <w:gridSpan w:val="4"/>
          </w:tcPr>
          <w:p w14:paraId="1D321D2C" w14:textId="7F72823D" w:rsidR="7AFCA51C" w:rsidRDefault="7AFCA51C" w:rsidP="00A96105">
            <w:pPr>
              <w:jc w:val="center"/>
              <w:rPr>
                <w:rFonts w:ascii="Arial" w:eastAsia="Arial" w:hAnsi="Arial" w:cs="Arial"/>
                <w:color w:val="000000" w:themeColor="text1"/>
              </w:rPr>
            </w:pPr>
            <w:r w:rsidRPr="54FF1FB0">
              <w:rPr>
                <w:rFonts w:ascii="Arial" w:eastAsia="Arial" w:hAnsi="Arial" w:cs="Arial"/>
                <w:b/>
                <w:bCs/>
                <w:color w:val="000000" w:themeColor="text1"/>
              </w:rPr>
              <w:t>Table of changes of model Safeguarding Child Protection Policy 202</w:t>
            </w:r>
            <w:r w:rsidR="00320568">
              <w:rPr>
                <w:rFonts w:ascii="Arial" w:eastAsia="Arial" w:hAnsi="Arial" w:cs="Arial"/>
                <w:b/>
                <w:bCs/>
                <w:color w:val="000000" w:themeColor="text1"/>
              </w:rPr>
              <w:t>4</w:t>
            </w:r>
            <w:r w:rsidRPr="54FF1FB0">
              <w:rPr>
                <w:rFonts w:ascii="Arial" w:eastAsia="Arial" w:hAnsi="Arial" w:cs="Arial"/>
                <w:b/>
                <w:bCs/>
                <w:color w:val="000000" w:themeColor="text1"/>
              </w:rPr>
              <w:t>-2</w:t>
            </w:r>
            <w:r w:rsidR="00320568">
              <w:rPr>
                <w:rFonts w:ascii="Arial" w:eastAsia="Arial" w:hAnsi="Arial" w:cs="Arial"/>
                <w:b/>
                <w:bCs/>
                <w:color w:val="000000" w:themeColor="text1"/>
              </w:rPr>
              <w:t>5</w:t>
            </w:r>
          </w:p>
          <w:p w14:paraId="6946AE23" w14:textId="6F286AEB" w:rsidR="7AFCA51C" w:rsidRDefault="7AFCA51C" w:rsidP="7AFCA51C">
            <w:pPr>
              <w:rPr>
                <w:rFonts w:ascii="Arial" w:eastAsia="Arial" w:hAnsi="Arial" w:cs="Arial"/>
                <w:color w:val="000000" w:themeColor="text1"/>
              </w:rPr>
            </w:pPr>
          </w:p>
          <w:p w14:paraId="7598A287" w14:textId="71315A9D" w:rsidR="00E0239D" w:rsidRDefault="00E0239D" w:rsidP="7AFCA51C">
            <w:pPr>
              <w:rPr>
                <w:rFonts w:ascii="Arial" w:eastAsia="Arial" w:hAnsi="Arial" w:cs="Arial"/>
                <w:color w:val="000000" w:themeColor="text1"/>
              </w:rPr>
            </w:pPr>
            <w:r w:rsidRPr="00CD1B0E">
              <w:rPr>
                <w:rFonts w:ascii="Arial" w:eastAsia="Arial" w:hAnsi="Arial" w:cs="Arial"/>
                <w:color w:val="000000" w:themeColor="text1"/>
                <w:highlight w:val="cyan"/>
              </w:rPr>
              <w:t>Amended</w:t>
            </w:r>
          </w:p>
          <w:p w14:paraId="42C0C359" w14:textId="500CC15B" w:rsidR="00E0239D" w:rsidRDefault="00E0239D" w:rsidP="7AFCA51C">
            <w:pPr>
              <w:rPr>
                <w:rFonts w:ascii="Arial" w:eastAsia="Arial" w:hAnsi="Arial" w:cs="Arial"/>
                <w:color w:val="000000" w:themeColor="text1"/>
              </w:rPr>
            </w:pPr>
            <w:r w:rsidRPr="00CD1B0E">
              <w:rPr>
                <w:rFonts w:ascii="Arial" w:eastAsia="Arial" w:hAnsi="Arial" w:cs="Arial"/>
                <w:color w:val="000000" w:themeColor="text1"/>
                <w:highlight w:val="green"/>
              </w:rPr>
              <w:t>Added</w:t>
            </w:r>
          </w:p>
          <w:p w14:paraId="28771E8B" w14:textId="246941C8" w:rsidR="00E0239D" w:rsidRDefault="00E0239D" w:rsidP="7AFCA51C">
            <w:pPr>
              <w:rPr>
                <w:rFonts w:ascii="Arial" w:eastAsia="Arial" w:hAnsi="Arial" w:cs="Arial"/>
                <w:color w:val="000000" w:themeColor="text1"/>
              </w:rPr>
            </w:pPr>
            <w:r w:rsidRPr="00CD1B0E">
              <w:rPr>
                <w:rFonts w:ascii="Arial" w:eastAsia="Arial" w:hAnsi="Arial" w:cs="Arial"/>
                <w:color w:val="000000" w:themeColor="text1"/>
                <w:highlight w:val="magenta"/>
              </w:rPr>
              <w:t>Removed</w:t>
            </w:r>
          </w:p>
          <w:p w14:paraId="1EE82034" w14:textId="619E524F" w:rsidR="7AFCA51C" w:rsidRDefault="7AFCA51C" w:rsidP="7AFCA51C">
            <w:pPr>
              <w:ind w:right="-658"/>
              <w:rPr>
                <w:rFonts w:ascii="Arial" w:eastAsia="Arial" w:hAnsi="Arial" w:cs="Arial"/>
                <w:color w:val="000000" w:themeColor="text1"/>
                <w:sz w:val="20"/>
                <w:szCs w:val="20"/>
              </w:rPr>
            </w:pPr>
          </w:p>
        </w:tc>
      </w:tr>
      <w:tr w:rsidR="7AFCA51C" w14:paraId="6C05514D" w14:textId="77777777" w:rsidTr="278EE4A1">
        <w:tc>
          <w:tcPr>
            <w:tcW w:w="1135" w:type="dxa"/>
          </w:tcPr>
          <w:p w14:paraId="2FF880F3" w14:textId="356C7846" w:rsidR="7AFCA51C" w:rsidRDefault="7AFCA51C" w:rsidP="7AFCA51C">
            <w:pPr>
              <w:rPr>
                <w:rFonts w:ascii="Arial" w:eastAsia="Arial" w:hAnsi="Arial" w:cs="Arial"/>
                <w:color w:val="000000" w:themeColor="text1"/>
                <w:sz w:val="20"/>
                <w:szCs w:val="20"/>
              </w:rPr>
            </w:pPr>
            <w:r w:rsidRPr="7AFCA51C">
              <w:rPr>
                <w:rFonts w:ascii="Arial" w:eastAsia="Arial" w:hAnsi="Arial" w:cs="Arial"/>
                <w:color w:val="000000" w:themeColor="text1"/>
                <w:sz w:val="20"/>
                <w:szCs w:val="20"/>
              </w:rPr>
              <w:t>Ref</w:t>
            </w:r>
          </w:p>
        </w:tc>
        <w:tc>
          <w:tcPr>
            <w:tcW w:w="4643" w:type="dxa"/>
          </w:tcPr>
          <w:p w14:paraId="3DE8F7DF" w14:textId="44DDF400" w:rsidR="7AFCA51C" w:rsidRDefault="7AFCA51C" w:rsidP="7AFCA51C">
            <w:pPr>
              <w:rPr>
                <w:rFonts w:ascii="Arial" w:eastAsia="Arial" w:hAnsi="Arial" w:cs="Arial"/>
                <w:color w:val="000000" w:themeColor="text1"/>
                <w:sz w:val="20"/>
                <w:szCs w:val="20"/>
              </w:rPr>
            </w:pPr>
            <w:r w:rsidRPr="7AFCA51C">
              <w:rPr>
                <w:rFonts w:ascii="Arial" w:eastAsia="Arial" w:hAnsi="Arial" w:cs="Arial"/>
                <w:color w:val="000000" w:themeColor="text1"/>
                <w:sz w:val="20"/>
                <w:szCs w:val="20"/>
              </w:rPr>
              <w:t>Changes made</w:t>
            </w:r>
          </w:p>
        </w:tc>
        <w:tc>
          <w:tcPr>
            <w:tcW w:w="3177" w:type="dxa"/>
          </w:tcPr>
          <w:p w14:paraId="1DE14305" w14:textId="2860BD4A" w:rsidR="7AFCA51C" w:rsidRDefault="7AFCA51C" w:rsidP="7AFCA51C">
            <w:pPr>
              <w:rPr>
                <w:rFonts w:ascii="Arial" w:eastAsia="Arial" w:hAnsi="Arial" w:cs="Arial"/>
                <w:color w:val="000000" w:themeColor="text1"/>
                <w:sz w:val="20"/>
                <w:szCs w:val="20"/>
              </w:rPr>
            </w:pPr>
            <w:r w:rsidRPr="7AFCA51C">
              <w:rPr>
                <w:rFonts w:ascii="Arial" w:eastAsia="Arial" w:hAnsi="Arial" w:cs="Arial"/>
                <w:color w:val="000000" w:themeColor="text1"/>
                <w:sz w:val="20"/>
                <w:szCs w:val="20"/>
              </w:rPr>
              <w:t>Reasons why</w:t>
            </w:r>
          </w:p>
        </w:tc>
        <w:tc>
          <w:tcPr>
            <w:tcW w:w="491" w:type="dxa"/>
          </w:tcPr>
          <w:p w14:paraId="5F265A81" w14:textId="163E25D1" w:rsidR="7AFCA51C" w:rsidRDefault="7AFCA51C" w:rsidP="7AFCA51C">
            <w:pPr>
              <w:rPr>
                <w:rFonts w:ascii="Arial" w:eastAsia="Arial" w:hAnsi="Arial" w:cs="Arial"/>
                <w:color w:val="000000" w:themeColor="text1"/>
                <w:sz w:val="20"/>
                <w:szCs w:val="20"/>
              </w:rPr>
            </w:pPr>
            <w:r>
              <w:rPr>
                <w:noProof/>
              </w:rPr>
              <w:drawing>
                <wp:inline distT="0" distB="0" distL="0" distR="0" wp14:anchorId="6BD1F865" wp14:editId="680F4C64">
                  <wp:extent cx="228600" cy="228600"/>
                  <wp:effectExtent l="0" t="0" r="0" b="0"/>
                  <wp:docPr id="1754334478" name="Picture 1754334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r>
      <w:tr w:rsidR="007845C2" w14:paraId="0E6D1926" w14:textId="77777777" w:rsidTr="278EE4A1">
        <w:trPr>
          <w:trHeight w:val="629"/>
        </w:trPr>
        <w:tc>
          <w:tcPr>
            <w:tcW w:w="1135" w:type="dxa"/>
            <w:vMerge w:val="restart"/>
          </w:tcPr>
          <w:p w14:paraId="7B05D163" w14:textId="6055B58A" w:rsidR="007845C2" w:rsidRDefault="00FB186B"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4643" w:type="dxa"/>
          </w:tcPr>
          <w:p w14:paraId="4192947F" w14:textId="00114476" w:rsidR="007845C2" w:rsidRPr="00F100CA" w:rsidRDefault="00FB186B" w:rsidP="53953B44">
            <w:pPr>
              <w:rPr>
                <w:rFonts w:ascii="Arial" w:eastAsia="Arial" w:hAnsi="Arial" w:cs="Arial"/>
                <w:color w:val="000000" w:themeColor="text1"/>
                <w:sz w:val="20"/>
                <w:szCs w:val="20"/>
                <w:highlight w:val="cyan"/>
              </w:rPr>
            </w:pPr>
            <w:r>
              <w:rPr>
                <w:rFonts w:ascii="Arial" w:eastAsia="Arial" w:hAnsi="Arial" w:cs="Arial"/>
                <w:color w:val="000000" w:themeColor="text1"/>
                <w:sz w:val="20"/>
                <w:szCs w:val="20"/>
                <w:highlight w:val="cyan"/>
              </w:rPr>
              <w:t xml:space="preserve">Revised policy date and version number </w:t>
            </w:r>
          </w:p>
          <w:p w14:paraId="1204C219" w14:textId="3A85C341" w:rsidR="50AE2620" w:rsidRDefault="50AE2620" w:rsidP="50AE2620">
            <w:pPr>
              <w:rPr>
                <w:rFonts w:ascii="Arial" w:eastAsia="Arial" w:hAnsi="Arial" w:cs="Arial"/>
                <w:color w:val="000000" w:themeColor="text1"/>
                <w:sz w:val="20"/>
                <w:szCs w:val="20"/>
                <w:highlight w:val="cyan"/>
              </w:rPr>
            </w:pPr>
          </w:p>
          <w:p w14:paraId="7B41C643" w14:textId="48E6625E" w:rsidR="00623176" w:rsidRDefault="00623176" w:rsidP="50AE2620">
            <w:pPr>
              <w:rPr>
                <w:rFonts w:ascii="Arial" w:eastAsia="Arial" w:hAnsi="Arial" w:cs="Arial"/>
                <w:color w:val="000000" w:themeColor="text1"/>
                <w:sz w:val="20"/>
                <w:szCs w:val="20"/>
                <w:highlight w:val="cyan"/>
              </w:rPr>
            </w:pPr>
            <w:r>
              <w:rPr>
                <w:rFonts w:ascii="Arial" w:eastAsia="Arial" w:hAnsi="Arial" w:cs="Arial"/>
                <w:color w:val="000000" w:themeColor="text1"/>
                <w:sz w:val="20"/>
                <w:szCs w:val="20"/>
                <w:highlight w:val="cyan"/>
              </w:rPr>
              <w:t>Changed SET landline number</w:t>
            </w:r>
            <w:r w:rsidR="00FB134B">
              <w:rPr>
                <w:rFonts w:ascii="Arial" w:eastAsia="Arial" w:hAnsi="Arial" w:cs="Arial"/>
                <w:color w:val="000000" w:themeColor="text1"/>
                <w:sz w:val="20"/>
                <w:szCs w:val="20"/>
                <w:highlight w:val="cyan"/>
              </w:rPr>
              <w:t xml:space="preserve"> on </w:t>
            </w:r>
            <w:proofErr w:type="gramStart"/>
            <w:r w:rsidR="00FB134B">
              <w:rPr>
                <w:rFonts w:ascii="Arial" w:eastAsia="Arial" w:hAnsi="Arial" w:cs="Arial"/>
                <w:color w:val="000000" w:themeColor="text1"/>
                <w:sz w:val="20"/>
                <w:szCs w:val="20"/>
                <w:highlight w:val="cyan"/>
              </w:rPr>
              <w:t>Multi-</w:t>
            </w:r>
            <w:r w:rsidR="007D19AD">
              <w:rPr>
                <w:rFonts w:ascii="Arial" w:eastAsia="Arial" w:hAnsi="Arial" w:cs="Arial"/>
                <w:color w:val="000000" w:themeColor="text1"/>
                <w:sz w:val="20"/>
                <w:szCs w:val="20"/>
                <w:highlight w:val="cyan"/>
              </w:rPr>
              <w:t>agency</w:t>
            </w:r>
            <w:proofErr w:type="gramEnd"/>
            <w:r w:rsidR="00FB134B">
              <w:rPr>
                <w:rFonts w:ascii="Arial" w:eastAsia="Arial" w:hAnsi="Arial" w:cs="Arial"/>
                <w:color w:val="000000" w:themeColor="text1"/>
                <w:sz w:val="20"/>
                <w:szCs w:val="20"/>
                <w:highlight w:val="cyan"/>
              </w:rPr>
              <w:t xml:space="preserve"> contacts </w:t>
            </w:r>
            <w:r w:rsidR="007D19AD">
              <w:rPr>
                <w:rFonts w:ascii="Arial" w:eastAsia="Arial" w:hAnsi="Arial" w:cs="Arial"/>
                <w:color w:val="000000" w:themeColor="text1"/>
                <w:sz w:val="20"/>
                <w:szCs w:val="20"/>
                <w:highlight w:val="cyan"/>
              </w:rPr>
              <w:t>table</w:t>
            </w:r>
          </w:p>
          <w:p w14:paraId="43F6440B" w14:textId="0A0AB960" w:rsidR="007845C2" w:rsidRPr="00F100CA" w:rsidRDefault="007845C2" w:rsidP="00881C4F">
            <w:pPr>
              <w:rPr>
                <w:rFonts w:ascii="Arial" w:eastAsia="Arial" w:hAnsi="Arial" w:cs="Arial"/>
                <w:color w:val="000000" w:themeColor="text1"/>
                <w:sz w:val="20"/>
                <w:szCs w:val="20"/>
                <w:highlight w:val="cyan"/>
              </w:rPr>
            </w:pPr>
          </w:p>
        </w:tc>
        <w:tc>
          <w:tcPr>
            <w:tcW w:w="3177" w:type="dxa"/>
          </w:tcPr>
          <w:p w14:paraId="52475444" w14:textId="42DB94DB" w:rsidR="007845C2" w:rsidRDefault="007845C2" w:rsidP="50AE2620">
            <w:pPr>
              <w:rPr>
                <w:rFonts w:ascii="Arial" w:eastAsia="Arial" w:hAnsi="Arial" w:cs="Arial"/>
                <w:color w:val="000000" w:themeColor="text1"/>
                <w:sz w:val="20"/>
                <w:szCs w:val="20"/>
              </w:rPr>
            </w:pPr>
          </w:p>
          <w:p w14:paraId="3F8E3905" w14:textId="49358055" w:rsidR="007845C2" w:rsidRDefault="007845C2" w:rsidP="53953B44">
            <w:pPr>
              <w:rPr>
                <w:rFonts w:ascii="Arial" w:eastAsia="Arial" w:hAnsi="Arial" w:cs="Arial"/>
                <w:color w:val="000000" w:themeColor="text1"/>
                <w:sz w:val="20"/>
                <w:szCs w:val="20"/>
              </w:rPr>
            </w:pPr>
          </w:p>
          <w:p w14:paraId="7B9C34CF" w14:textId="5D39E4E7" w:rsidR="007845C2" w:rsidRDefault="007D19AD"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To reflect the new landline number</w:t>
            </w:r>
          </w:p>
        </w:tc>
        <w:tc>
          <w:tcPr>
            <w:tcW w:w="491" w:type="dxa"/>
          </w:tcPr>
          <w:p w14:paraId="41DEE739" w14:textId="32AC9CF2" w:rsidR="007845C2" w:rsidRDefault="007845C2" w:rsidP="7AFCA51C">
            <w:pPr>
              <w:rPr>
                <w:rFonts w:ascii="Arial" w:eastAsia="Arial" w:hAnsi="Arial" w:cs="Arial"/>
                <w:color w:val="000000" w:themeColor="text1"/>
                <w:sz w:val="20"/>
                <w:szCs w:val="20"/>
              </w:rPr>
            </w:pPr>
          </w:p>
        </w:tc>
      </w:tr>
      <w:tr w:rsidR="007845C2" w14:paraId="5D2B65A0" w14:textId="77777777" w:rsidTr="278EE4A1">
        <w:trPr>
          <w:trHeight w:val="836"/>
        </w:trPr>
        <w:tc>
          <w:tcPr>
            <w:tcW w:w="1135" w:type="dxa"/>
            <w:vMerge/>
            <w:vAlign w:val="center"/>
          </w:tcPr>
          <w:p w14:paraId="57DF93CF" w14:textId="77777777" w:rsidR="007845C2" w:rsidRDefault="007845C2"/>
        </w:tc>
        <w:tc>
          <w:tcPr>
            <w:tcW w:w="4643" w:type="dxa"/>
          </w:tcPr>
          <w:p w14:paraId="1689AF46" w14:textId="5B18E8DB" w:rsidR="007845C2" w:rsidRDefault="00F704E4" w:rsidP="7AFCA51C">
            <w:pPr>
              <w:rPr>
                <w:rFonts w:ascii="Arial" w:eastAsia="Arial" w:hAnsi="Arial" w:cs="Arial"/>
                <w:color w:val="000000" w:themeColor="text1"/>
                <w:sz w:val="20"/>
                <w:szCs w:val="20"/>
                <w:highlight w:val="cyan"/>
              </w:rPr>
            </w:pPr>
            <w:r>
              <w:rPr>
                <w:rFonts w:ascii="Arial" w:eastAsia="Arial" w:hAnsi="Arial" w:cs="Arial"/>
                <w:color w:val="000000" w:themeColor="text1"/>
                <w:sz w:val="20"/>
                <w:szCs w:val="20"/>
                <w:highlight w:val="cyan"/>
              </w:rPr>
              <w:t>Revised definition of safe</w:t>
            </w:r>
            <w:r w:rsidR="00065E6C">
              <w:rPr>
                <w:rFonts w:ascii="Arial" w:eastAsia="Arial" w:hAnsi="Arial" w:cs="Arial"/>
                <w:color w:val="000000" w:themeColor="text1"/>
                <w:sz w:val="20"/>
                <w:szCs w:val="20"/>
                <w:highlight w:val="cyan"/>
              </w:rPr>
              <w:t>guarding</w:t>
            </w:r>
            <w:r w:rsidR="00363DB1">
              <w:rPr>
                <w:rFonts w:ascii="Arial" w:eastAsia="Arial" w:hAnsi="Arial" w:cs="Arial"/>
                <w:color w:val="000000" w:themeColor="text1"/>
                <w:sz w:val="20"/>
                <w:szCs w:val="20"/>
                <w:highlight w:val="cyan"/>
              </w:rPr>
              <w:t xml:space="preserve"> to reflect the changes made in Working Together to Safeguard Children 2023</w:t>
            </w:r>
            <w:r w:rsidR="00556ED9">
              <w:rPr>
                <w:rFonts w:ascii="Arial" w:eastAsia="Arial" w:hAnsi="Arial" w:cs="Arial"/>
                <w:color w:val="000000" w:themeColor="text1"/>
                <w:sz w:val="20"/>
                <w:szCs w:val="20"/>
                <w:highlight w:val="cyan"/>
              </w:rPr>
              <w:t xml:space="preserve"> and Keeping Children Safe in Education</w:t>
            </w:r>
            <w:r w:rsidR="004B478F">
              <w:rPr>
                <w:rFonts w:ascii="Arial" w:eastAsia="Arial" w:hAnsi="Arial" w:cs="Arial"/>
                <w:color w:val="000000" w:themeColor="text1"/>
                <w:sz w:val="20"/>
                <w:szCs w:val="20"/>
                <w:highlight w:val="cyan"/>
              </w:rPr>
              <w:t xml:space="preserve"> 2024</w:t>
            </w:r>
          </w:p>
          <w:p w14:paraId="4D73C82B" w14:textId="77777777" w:rsidR="004C5D3D" w:rsidRDefault="004C5D3D" w:rsidP="7AFCA51C">
            <w:pPr>
              <w:rPr>
                <w:rFonts w:ascii="Arial" w:eastAsia="Arial" w:hAnsi="Arial" w:cs="Arial"/>
                <w:color w:val="000000" w:themeColor="text1"/>
                <w:sz w:val="20"/>
                <w:szCs w:val="20"/>
                <w:highlight w:val="cyan"/>
              </w:rPr>
            </w:pPr>
          </w:p>
          <w:p w14:paraId="210ECE6D" w14:textId="752AA252" w:rsidR="500A784E" w:rsidRDefault="6B6C3263" w:rsidP="278EE4A1">
            <w:pPr>
              <w:pStyle w:val="ListParagraph"/>
              <w:numPr>
                <w:ilvl w:val="0"/>
                <w:numId w:val="5"/>
              </w:numPr>
              <w:rPr>
                <w:rFonts w:ascii="Arial" w:eastAsia="Arial" w:hAnsi="Arial" w:cs="Arial"/>
                <w:color w:val="000000" w:themeColor="text1"/>
              </w:rPr>
            </w:pPr>
            <w:r w:rsidRPr="278EE4A1">
              <w:rPr>
                <w:rFonts w:ascii="Arial" w:eastAsia="Arial" w:hAnsi="Arial" w:cs="Arial"/>
                <w:color w:val="000000" w:themeColor="text1"/>
              </w:rPr>
              <w:t xml:space="preserve">Providing help and support to meet the needs of children as soon as problems </w:t>
            </w:r>
            <w:proofErr w:type="gramStart"/>
            <w:r w:rsidRPr="278EE4A1">
              <w:rPr>
                <w:rFonts w:ascii="Arial" w:eastAsia="Arial" w:hAnsi="Arial" w:cs="Arial"/>
                <w:color w:val="000000" w:themeColor="text1"/>
              </w:rPr>
              <w:t>emerge</w:t>
            </w:r>
            <w:proofErr w:type="gramEnd"/>
          </w:p>
          <w:p w14:paraId="1728F99A" w14:textId="5F79D707" w:rsidR="500A784E" w:rsidRDefault="6B6C3263" w:rsidP="278EE4A1">
            <w:pPr>
              <w:pStyle w:val="ListParagraph"/>
              <w:numPr>
                <w:ilvl w:val="0"/>
                <w:numId w:val="5"/>
              </w:numPr>
              <w:rPr>
                <w:rFonts w:ascii="Arial" w:eastAsia="Arial" w:hAnsi="Arial" w:cs="Arial"/>
                <w:color w:val="000000" w:themeColor="text1"/>
              </w:rPr>
            </w:pPr>
            <w:r w:rsidRPr="278EE4A1">
              <w:rPr>
                <w:rFonts w:ascii="Arial" w:eastAsia="Arial" w:hAnsi="Arial" w:cs="Arial"/>
                <w:color w:val="000000" w:themeColor="text1"/>
              </w:rPr>
              <w:t xml:space="preserve">Protecting children from maltreatment, whether that is within or outside the home, including </w:t>
            </w:r>
            <w:proofErr w:type="gramStart"/>
            <w:r w:rsidRPr="278EE4A1">
              <w:rPr>
                <w:rFonts w:ascii="Arial" w:eastAsia="Arial" w:hAnsi="Arial" w:cs="Arial"/>
                <w:color w:val="000000" w:themeColor="text1"/>
              </w:rPr>
              <w:t>online</w:t>
            </w:r>
            <w:proofErr w:type="gramEnd"/>
          </w:p>
          <w:p w14:paraId="50A5A51E" w14:textId="4F0285BB" w:rsidR="500A784E" w:rsidRDefault="6B6C3263" w:rsidP="278EE4A1">
            <w:pPr>
              <w:pStyle w:val="ListParagraph"/>
              <w:numPr>
                <w:ilvl w:val="0"/>
                <w:numId w:val="5"/>
              </w:numPr>
              <w:rPr>
                <w:rFonts w:ascii="Arial" w:eastAsia="Arial" w:hAnsi="Arial" w:cs="Arial"/>
                <w:color w:val="000000" w:themeColor="text1"/>
              </w:rPr>
            </w:pPr>
            <w:r w:rsidRPr="278EE4A1">
              <w:rPr>
                <w:rFonts w:ascii="Arial" w:eastAsia="Arial" w:hAnsi="Arial" w:cs="Arial"/>
                <w:color w:val="000000" w:themeColor="text1"/>
              </w:rPr>
              <w:t>Preventing the impairment of children’s mental and physical health or development</w:t>
            </w:r>
          </w:p>
          <w:p w14:paraId="242DD402" w14:textId="4F842FAD" w:rsidR="500A784E" w:rsidRDefault="6B6C3263" w:rsidP="278EE4A1">
            <w:pPr>
              <w:pStyle w:val="ListParagraph"/>
              <w:numPr>
                <w:ilvl w:val="0"/>
                <w:numId w:val="5"/>
              </w:numPr>
              <w:rPr>
                <w:rFonts w:ascii="Arial" w:eastAsia="Arial" w:hAnsi="Arial" w:cs="Arial"/>
                <w:color w:val="000000" w:themeColor="text1"/>
              </w:rPr>
            </w:pPr>
            <w:r w:rsidRPr="278EE4A1">
              <w:rPr>
                <w:rFonts w:ascii="Arial" w:eastAsia="Arial" w:hAnsi="Arial" w:cs="Arial"/>
                <w:color w:val="000000" w:themeColor="text1"/>
              </w:rPr>
              <w:t xml:space="preserve">Ensuring that children grow up in circumstances consistent with the provision of safe and effective </w:t>
            </w:r>
            <w:proofErr w:type="gramStart"/>
            <w:r w:rsidRPr="278EE4A1">
              <w:rPr>
                <w:rFonts w:ascii="Arial" w:eastAsia="Arial" w:hAnsi="Arial" w:cs="Arial"/>
                <w:color w:val="000000" w:themeColor="text1"/>
              </w:rPr>
              <w:t>care</w:t>
            </w:r>
            <w:proofErr w:type="gramEnd"/>
          </w:p>
          <w:p w14:paraId="08F2C952" w14:textId="1F2F08D9" w:rsidR="500A784E" w:rsidRDefault="6B6C3263" w:rsidP="278EE4A1">
            <w:pPr>
              <w:pStyle w:val="ListParagraph"/>
              <w:numPr>
                <w:ilvl w:val="0"/>
                <w:numId w:val="5"/>
              </w:numPr>
              <w:rPr>
                <w:rFonts w:ascii="Arial" w:eastAsia="Arial" w:hAnsi="Arial" w:cs="Arial"/>
                <w:color w:val="000000" w:themeColor="text1"/>
              </w:rPr>
            </w:pPr>
            <w:r w:rsidRPr="278EE4A1">
              <w:rPr>
                <w:rFonts w:ascii="Arial" w:eastAsia="Arial" w:hAnsi="Arial" w:cs="Arial"/>
                <w:color w:val="000000" w:themeColor="text1"/>
              </w:rPr>
              <w:t>Taking action to enable all children to have the best outcomes.</w:t>
            </w:r>
          </w:p>
          <w:p w14:paraId="6ED07139" w14:textId="5001F3F1" w:rsidR="500A784E" w:rsidRDefault="500A784E"/>
          <w:p w14:paraId="1BE462BF" w14:textId="6BC02F94" w:rsidR="004C5D3D" w:rsidRPr="00F100CA" w:rsidRDefault="004C5D3D" w:rsidP="278EE4A1">
            <w:pPr>
              <w:rPr>
                <w:rFonts w:ascii="Arial" w:eastAsia="Arial" w:hAnsi="Arial" w:cs="Arial"/>
                <w:color w:val="000000" w:themeColor="text1"/>
                <w:sz w:val="20"/>
                <w:szCs w:val="20"/>
                <w:highlight w:val="cyan"/>
              </w:rPr>
            </w:pPr>
          </w:p>
        </w:tc>
        <w:tc>
          <w:tcPr>
            <w:tcW w:w="3177" w:type="dxa"/>
          </w:tcPr>
          <w:p w14:paraId="48C870AF" w14:textId="77777777" w:rsidR="007845C2" w:rsidRDefault="20625F8A" w:rsidP="7AFCA51C">
            <w:pPr>
              <w:rPr>
                <w:rFonts w:ascii="Arial" w:eastAsia="Arial" w:hAnsi="Arial" w:cs="Arial"/>
                <w:color w:val="000000" w:themeColor="text1"/>
                <w:sz w:val="20"/>
                <w:szCs w:val="20"/>
              </w:rPr>
            </w:pPr>
            <w:r w:rsidRPr="500A784E">
              <w:rPr>
                <w:rFonts w:ascii="Arial" w:eastAsia="Arial" w:hAnsi="Arial" w:cs="Arial"/>
                <w:color w:val="000000" w:themeColor="text1"/>
                <w:sz w:val="20"/>
                <w:szCs w:val="20"/>
              </w:rPr>
              <w:t>To reflect the changes made to statutory guidance</w:t>
            </w:r>
            <w:r w:rsidR="004B478F">
              <w:rPr>
                <w:rFonts w:ascii="Arial" w:eastAsia="Arial" w:hAnsi="Arial" w:cs="Arial"/>
                <w:color w:val="000000" w:themeColor="text1"/>
                <w:sz w:val="20"/>
                <w:szCs w:val="20"/>
              </w:rPr>
              <w:t xml:space="preserve">. </w:t>
            </w:r>
          </w:p>
          <w:p w14:paraId="76DFB7C7" w14:textId="77777777" w:rsidR="004B478F" w:rsidRDefault="004B478F" w:rsidP="7AFCA51C">
            <w:pPr>
              <w:rPr>
                <w:rFonts w:ascii="Arial" w:eastAsia="Arial" w:hAnsi="Arial" w:cs="Arial"/>
                <w:color w:val="000000" w:themeColor="text1"/>
                <w:sz w:val="20"/>
                <w:szCs w:val="20"/>
              </w:rPr>
            </w:pPr>
          </w:p>
          <w:p w14:paraId="5A83BDC5" w14:textId="77777777" w:rsidR="004B478F" w:rsidRDefault="004B478F"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Please note that Working Together to safeguarding children have </w:t>
            </w:r>
            <w:r w:rsidR="00872CFD">
              <w:rPr>
                <w:rFonts w:ascii="Arial" w:eastAsia="Arial" w:hAnsi="Arial" w:cs="Arial"/>
                <w:color w:val="000000" w:themeColor="text1"/>
                <w:sz w:val="20"/>
                <w:szCs w:val="20"/>
              </w:rPr>
              <w:t xml:space="preserve">referenced additional points relating to the children’s social care workforce. </w:t>
            </w:r>
          </w:p>
          <w:p w14:paraId="1E1FA697" w14:textId="77777777" w:rsidR="00872CFD" w:rsidRDefault="00872CFD" w:rsidP="7AFCA51C">
            <w:pPr>
              <w:rPr>
                <w:rFonts w:ascii="Arial" w:eastAsia="Arial" w:hAnsi="Arial" w:cs="Arial"/>
                <w:color w:val="000000" w:themeColor="text1"/>
                <w:sz w:val="20"/>
                <w:szCs w:val="20"/>
              </w:rPr>
            </w:pPr>
          </w:p>
          <w:p w14:paraId="49918252" w14:textId="16BE8ADE" w:rsidR="00872CFD" w:rsidRDefault="00872CFD"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Keeping Children Safe have amended this to focus on salient points</w:t>
            </w:r>
            <w:r w:rsidR="00021A32">
              <w:rPr>
                <w:rFonts w:ascii="Arial" w:eastAsia="Arial" w:hAnsi="Arial" w:cs="Arial"/>
                <w:color w:val="000000" w:themeColor="text1"/>
                <w:sz w:val="20"/>
                <w:szCs w:val="20"/>
              </w:rPr>
              <w:t xml:space="preserve"> for the education workforce. We have reflected this for the purposes of an education safeguarding policy as not all families will be </w:t>
            </w:r>
            <w:r w:rsidR="00493063">
              <w:rPr>
                <w:rFonts w:ascii="Arial" w:eastAsia="Arial" w:hAnsi="Arial" w:cs="Arial"/>
                <w:color w:val="000000" w:themeColor="text1"/>
                <w:sz w:val="20"/>
                <w:szCs w:val="20"/>
              </w:rPr>
              <w:t xml:space="preserve">affected by changes in the children’s social care workforce. </w:t>
            </w:r>
          </w:p>
        </w:tc>
        <w:tc>
          <w:tcPr>
            <w:tcW w:w="491" w:type="dxa"/>
          </w:tcPr>
          <w:p w14:paraId="5B4B5B61" w14:textId="6918E4E0" w:rsidR="007845C2" w:rsidRDefault="007845C2" w:rsidP="7AFCA51C">
            <w:pPr>
              <w:rPr>
                <w:rFonts w:ascii="Arial" w:eastAsia="Arial" w:hAnsi="Arial" w:cs="Arial"/>
                <w:color w:val="000000" w:themeColor="text1"/>
                <w:sz w:val="20"/>
                <w:szCs w:val="20"/>
              </w:rPr>
            </w:pPr>
          </w:p>
        </w:tc>
      </w:tr>
      <w:tr w:rsidR="007845C2" w14:paraId="3E2C80DB" w14:textId="77777777" w:rsidTr="278EE4A1">
        <w:trPr>
          <w:trHeight w:val="842"/>
        </w:trPr>
        <w:tc>
          <w:tcPr>
            <w:tcW w:w="1135" w:type="dxa"/>
            <w:vMerge/>
          </w:tcPr>
          <w:p w14:paraId="40AE3780" w14:textId="5E6288C2" w:rsidR="007845C2" w:rsidRDefault="007845C2" w:rsidP="7AFCA51C">
            <w:pPr>
              <w:rPr>
                <w:rFonts w:ascii="Arial" w:eastAsia="Arial" w:hAnsi="Arial" w:cs="Arial"/>
                <w:color w:val="000000" w:themeColor="text1"/>
                <w:sz w:val="20"/>
                <w:szCs w:val="20"/>
              </w:rPr>
            </w:pPr>
          </w:p>
        </w:tc>
        <w:tc>
          <w:tcPr>
            <w:tcW w:w="4643" w:type="dxa"/>
          </w:tcPr>
          <w:p w14:paraId="51AAA948" w14:textId="08D8526E" w:rsidR="007845C2" w:rsidRPr="00F100CA" w:rsidRDefault="00DF4A7A" w:rsidP="24432E42">
            <w:pPr>
              <w:rPr>
                <w:rFonts w:ascii="Arial" w:eastAsia="Arial" w:hAnsi="Arial" w:cs="Arial"/>
                <w:color w:val="000000" w:themeColor="text1"/>
                <w:sz w:val="20"/>
                <w:szCs w:val="20"/>
                <w:highlight w:val="cyan"/>
              </w:rPr>
            </w:pPr>
            <w:r w:rsidRPr="24432E42">
              <w:rPr>
                <w:rFonts w:ascii="Arial" w:eastAsia="Arial" w:hAnsi="Arial" w:cs="Arial"/>
                <w:color w:val="000000" w:themeColor="text1"/>
                <w:sz w:val="20"/>
                <w:szCs w:val="20"/>
                <w:highlight w:val="cyan"/>
              </w:rPr>
              <w:t>Checked and changed all hyperlinks to websites</w:t>
            </w:r>
            <w:r w:rsidR="00712ACC" w:rsidRPr="24432E42">
              <w:rPr>
                <w:rFonts w:ascii="Arial" w:eastAsia="Arial" w:hAnsi="Arial" w:cs="Arial"/>
                <w:color w:val="000000" w:themeColor="text1"/>
                <w:sz w:val="20"/>
                <w:szCs w:val="20"/>
                <w:highlight w:val="cyan"/>
              </w:rPr>
              <w:t xml:space="preserve"> throughout </w:t>
            </w:r>
            <w:proofErr w:type="gramStart"/>
            <w:r w:rsidR="00712ACC" w:rsidRPr="24432E42">
              <w:rPr>
                <w:rFonts w:ascii="Arial" w:eastAsia="Arial" w:hAnsi="Arial" w:cs="Arial"/>
                <w:color w:val="000000" w:themeColor="text1"/>
                <w:sz w:val="20"/>
                <w:szCs w:val="20"/>
                <w:highlight w:val="cyan"/>
              </w:rPr>
              <w:t>documents</w:t>
            </w:r>
            <w:proofErr w:type="gramEnd"/>
            <w:r w:rsidRPr="24432E42">
              <w:rPr>
                <w:rFonts w:ascii="Arial" w:eastAsia="Arial" w:hAnsi="Arial" w:cs="Arial"/>
                <w:color w:val="000000" w:themeColor="text1"/>
                <w:sz w:val="20"/>
                <w:szCs w:val="20"/>
                <w:highlight w:val="cyan"/>
              </w:rPr>
              <w:t xml:space="preserve"> </w:t>
            </w:r>
          </w:p>
          <w:p w14:paraId="410D9729" w14:textId="50C0580B" w:rsidR="007845C2" w:rsidRPr="00F100CA" w:rsidRDefault="007845C2" w:rsidP="5C86C6BC">
            <w:pPr>
              <w:rPr>
                <w:rFonts w:ascii="Arial" w:eastAsia="Arial" w:hAnsi="Arial" w:cs="Arial"/>
                <w:color w:val="000000" w:themeColor="text1"/>
                <w:sz w:val="20"/>
                <w:szCs w:val="20"/>
                <w:highlight w:val="cyan"/>
              </w:rPr>
            </w:pPr>
          </w:p>
        </w:tc>
        <w:tc>
          <w:tcPr>
            <w:tcW w:w="3177" w:type="dxa"/>
          </w:tcPr>
          <w:p w14:paraId="70221A0B" w14:textId="7A02D664" w:rsidR="007845C2" w:rsidRDefault="00712ACC"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To aid accessibility and ensure they function </w:t>
            </w:r>
          </w:p>
        </w:tc>
        <w:tc>
          <w:tcPr>
            <w:tcW w:w="491" w:type="dxa"/>
          </w:tcPr>
          <w:p w14:paraId="6916CCC4" w14:textId="41D6CBDE" w:rsidR="007845C2" w:rsidRDefault="007845C2" w:rsidP="7AFCA51C">
            <w:pPr>
              <w:rPr>
                <w:rFonts w:ascii="Arial" w:eastAsia="Arial" w:hAnsi="Arial" w:cs="Arial"/>
                <w:color w:val="000000" w:themeColor="text1"/>
                <w:sz w:val="20"/>
                <w:szCs w:val="20"/>
              </w:rPr>
            </w:pPr>
          </w:p>
        </w:tc>
      </w:tr>
      <w:tr w:rsidR="004F1933" w14:paraId="04FAB15D" w14:textId="77777777" w:rsidTr="278EE4A1">
        <w:trPr>
          <w:trHeight w:val="983"/>
        </w:trPr>
        <w:tc>
          <w:tcPr>
            <w:tcW w:w="1135" w:type="dxa"/>
          </w:tcPr>
          <w:p w14:paraId="41A9787C" w14:textId="77777777" w:rsidR="004F1933" w:rsidRDefault="004F1933"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1.3</w:t>
            </w:r>
          </w:p>
          <w:p w14:paraId="551352EF" w14:textId="77777777" w:rsidR="007A006E" w:rsidRDefault="007A006E" w:rsidP="7AFCA51C">
            <w:pPr>
              <w:rPr>
                <w:rFonts w:ascii="Arial" w:eastAsia="Arial" w:hAnsi="Arial" w:cs="Arial"/>
                <w:color w:val="000000" w:themeColor="text1"/>
                <w:sz w:val="20"/>
                <w:szCs w:val="20"/>
              </w:rPr>
            </w:pPr>
          </w:p>
          <w:p w14:paraId="76CD6100" w14:textId="77777777" w:rsidR="007A006E" w:rsidRDefault="007A006E" w:rsidP="7AFCA51C">
            <w:pPr>
              <w:rPr>
                <w:rFonts w:ascii="Arial" w:eastAsia="Arial" w:hAnsi="Arial" w:cs="Arial"/>
                <w:color w:val="000000" w:themeColor="text1"/>
                <w:sz w:val="20"/>
                <w:szCs w:val="20"/>
              </w:rPr>
            </w:pPr>
          </w:p>
          <w:p w14:paraId="205BCBB7" w14:textId="77777777" w:rsidR="007A006E" w:rsidRDefault="007A006E" w:rsidP="7AFCA51C">
            <w:pPr>
              <w:rPr>
                <w:rFonts w:ascii="Arial" w:eastAsia="Arial" w:hAnsi="Arial" w:cs="Arial"/>
                <w:color w:val="000000" w:themeColor="text1"/>
                <w:sz w:val="20"/>
                <w:szCs w:val="20"/>
              </w:rPr>
            </w:pPr>
          </w:p>
          <w:p w14:paraId="1335A1CE" w14:textId="77777777" w:rsidR="007A006E" w:rsidRDefault="007A006E" w:rsidP="7AFCA51C">
            <w:pPr>
              <w:rPr>
                <w:rFonts w:ascii="Arial" w:eastAsia="Arial" w:hAnsi="Arial" w:cs="Arial"/>
                <w:color w:val="000000" w:themeColor="text1"/>
                <w:sz w:val="20"/>
                <w:szCs w:val="20"/>
              </w:rPr>
            </w:pPr>
          </w:p>
          <w:p w14:paraId="3BED949E" w14:textId="77777777" w:rsidR="007A006E" w:rsidRDefault="007A006E" w:rsidP="7AFCA51C">
            <w:pPr>
              <w:rPr>
                <w:rFonts w:ascii="Arial" w:eastAsia="Arial" w:hAnsi="Arial" w:cs="Arial"/>
                <w:color w:val="000000" w:themeColor="text1"/>
                <w:sz w:val="20"/>
                <w:szCs w:val="20"/>
              </w:rPr>
            </w:pPr>
          </w:p>
          <w:p w14:paraId="414F4A8F" w14:textId="77777777" w:rsidR="007A006E" w:rsidRDefault="007A006E" w:rsidP="7AFCA51C">
            <w:pPr>
              <w:rPr>
                <w:rFonts w:ascii="Arial" w:eastAsia="Arial" w:hAnsi="Arial" w:cs="Arial"/>
                <w:color w:val="000000" w:themeColor="text1"/>
                <w:sz w:val="20"/>
                <w:szCs w:val="20"/>
              </w:rPr>
            </w:pPr>
          </w:p>
          <w:p w14:paraId="143FB9BB" w14:textId="77777777" w:rsidR="007A006E" w:rsidRDefault="007A006E" w:rsidP="7AFCA51C">
            <w:pPr>
              <w:rPr>
                <w:rFonts w:ascii="Arial" w:eastAsia="Arial" w:hAnsi="Arial" w:cs="Arial"/>
                <w:color w:val="000000" w:themeColor="text1"/>
                <w:sz w:val="20"/>
                <w:szCs w:val="20"/>
              </w:rPr>
            </w:pPr>
          </w:p>
          <w:p w14:paraId="6B8A39D9" w14:textId="77777777" w:rsidR="007A006E" w:rsidRDefault="007A006E"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1.5.1</w:t>
            </w:r>
          </w:p>
          <w:p w14:paraId="3C7E9936" w14:textId="77777777" w:rsidR="000323EE" w:rsidRDefault="000323EE" w:rsidP="7AFCA51C">
            <w:pPr>
              <w:rPr>
                <w:rFonts w:ascii="Arial" w:eastAsia="Arial" w:hAnsi="Arial" w:cs="Arial"/>
                <w:color w:val="000000" w:themeColor="text1"/>
                <w:sz w:val="20"/>
                <w:szCs w:val="20"/>
              </w:rPr>
            </w:pPr>
          </w:p>
          <w:p w14:paraId="287C8377" w14:textId="77777777" w:rsidR="000323EE" w:rsidRDefault="000323EE" w:rsidP="7AFCA51C">
            <w:pPr>
              <w:rPr>
                <w:rFonts w:ascii="Arial" w:eastAsia="Arial" w:hAnsi="Arial" w:cs="Arial"/>
                <w:color w:val="000000" w:themeColor="text1"/>
                <w:sz w:val="20"/>
                <w:szCs w:val="20"/>
              </w:rPr>
            </w:pPr>
          </w:p>
          <w:p w14:paraId="74AC2919" w14:textId="77777777" w:rsidR="000323EE" w:rsidRDefault="000323EE" w:rsidP="7AFCA51C">
            <w:pPr>
              <w:rPr>
                <w:rFonts w:ascii="Arial" w:eastAsia="Arial" w:hAnsi="Arial" w:cs="Arial"/>
                <w:color w:val="000000" w:themeColor="text1"/>
                <w:sz w:val="20"/>
                <w:szCs w:val="20"/>
              </w:rPr>
            </w:pPr>
          </w:p>
          <w:p w14:paraId="2DCE6C21" w14:textId="5B3B8E50" w:rsidR="278EE4A1" w:rsidRDefault="278EE4A1" w:rsidP="278EE4A1">
            <w:pPr>
              <w:rPr>
                <w:rFonts w:ascii="Arial" w:eastAsia="Arial" w:hAnsi="Arial" w:cs="Arial"/>
                <w:color w:val="000000" w:themeColor="text1"/>
                <w:sz w:val="20"/>
                <w:szCs w:val="20"/>
              </w:rPr>
            </w:pPr>
          </w:p>
          <w:p w14:paraId="38FB3610" w14:textId="77777777" w:rsidR="000323EE" w:rsidRDefault="000323EE" w:rsidP="7AFCA51C">
            <w:pPr>
              <w:rPr>
                <w:rFonts w:ascii="Arial" w:eastAsia="Arial" w:hAnsi="Arial" w:cs="Arial"/>
                <w:color w:val="000000" w:themeColor="text1"/>
                <w:sz w:val="20"/>
                <w:szCs w:val="20"/>
              </w:rPr>
            </w:pPr>
          </w:p>
          <w:p w14:paraId="49C65992" w14:textId="77777777" w:rsidR="000323EE" w:rsidRDefault="000323EE" w:rsidP="7AFCA51C">
            <w:pPr>
              <w:rPr>
                <w:rFonts w:ascii="Arial" w:eastAsia="Arial" w:hAnsi="Arial" w:cs="Arial"/>
                <w:color w:val="000000" w:themeColor="text1"/>
                <w:sz w:val="20"/>
                <w:szCs w:val="20"/>
              </w:rPr>
            </w:pPr>
            <w:r w:rsidRPr="500A784E">
              <w:rPr>
                <w:rFonts w:ascii="Arial" w:eastAsia="Arial" w:hAnsi="Arial" w:cs="Arial"/>
                <w:color w:val="000000" w:themeColor="text1"/>
                <w:sz w:val="20"/>
                <w:szCs w:val="20"/>
              </w:rPr>
              <w:t>1.5.2</w:t>
            </w:r>
          </w:p>
          <w:p w14:paraId="50444B01" w14:textId="723EAC18" w:rsidR="005F546A" w:rsidRDefault="005F546A" w:rsidP="500A784E">
            <w:pPr>
              <w:rPr>
                <w:rFonts w:ascii="Arial" w:eastAsia="Arial" w:hAnsi="Arial" w:cs="Arial"/>
                <w:color w:val="000000" w:themeColor="text1"/>
                <w:sz w:val="20"/>
                <w:szCs w:val="20"/>
              </w:rPr>
            </w:pPr>
          </w:p>
          <w:p w14:paraId="1E17F785" w14:textId="483C6447" w:rsidR="005F546A" w:rsidRDefault="005F546A" w:rsidP="500A784E">
            <w:pPr>
              <w:rPr>
                <w:rFonts w:ascii="Arial" w:eastAsia="Arial" w:hAnsi="Arial" w:cs="Arial"/>
                <w:color w:val="000000" w:themeColor="text1"/>
                <w:sz w:val="20"/>
                <w:szCs w:val="20"/>
              </w:rPr>
            </w:pPr>
          </w:p>
          <w:p w14:paraId="197162AA" w14:textId="19EB8CCE" w:rsidR="005F546A" w:rsidRDefault="005F546A" w:rsidP="500A784E">
            <w:pPr>
              <w:rPr>
                <w:rFonts w:ascii="Arial" w:eastAsia="Arial" w:hAnsi="Arial" w:cs="Arial"/>
                <w:color w:val="000000" w:themeColor="text1"/>
                <w:sz w:val="20"/>
                <w:szCs w:val="20"/>
              </w:rPr>
            </w:pPr>
          </w:p>
          <w:p w14:paraId="0F7E0B0C" w14:textId="329415DB" w:rsidR="005F546A" w:rsidRDefault="005F546A" w:rsidP="500A784E">
            <w:pPr>
              <w:rPr>
                <w:rFonts w:ascii="Arial" w:eastAsia="Arial" w:hAnsi="Arial" w:cs="Arial"/>
                <w:color w:val="000000" w:themeColor="text1"/>
                <w:sz w:val="20"/>
                <w:szCs w:val="20"/>
              </w:rPr>
            </w:pPr>
          </w:p>
          <w:p w14:paraId="64877893" w14:textId="22261952" w:rsidR="005F546A" w:rsidRDefault="00B74B75" w:rsidP="500A784E">
            <w:pPr>
              <w:rPr>
                <w:rFonts w:ascii="Arial" w:eastAsia="Arial" w:hAnsi="Arial" w:cs="Arial"/>
                <w:color w:val="000000" w:themeColor="text1"/>
                <w:sz w:val="20"/>
                <w:szCs w:val="20"/>
              </w:rPr>
            </w:pPr>
            <w:r w:rsidRPr="500A784E">
              <w:rPr>
                <w:rFonts w:ascii="Arial" w:eastAsia="Arial" w:hAnsi="Arial" w:cs="Arial"/>
                <w:color w:val="000000" w:themeColor="text1"/>
                <w:sz w:val="20"/>
                <w:szCs w:val="20"/>
              </w:rPr>
              <w:t>2.6</w:t>
            </w:r>
          </w:p>
          <w:p w14:paraId="1E34102A" w14:textId="77777777" w:rsidR="009E4FA3" w:rsidRDefault="009E4FA3" w:rsidP="7AFCA51C">
            <w:pPr>
              <w:rPr>
                <w:rFonts w:ascii="Arial" w:eastAsia="Arial" w:hAnsi="Arial" w:cs="Arial"/>
                <w:color w:val="000000" w:themeColor="text1"/>
                <w:sz w:val="20"/>
                <w:szCs w:val="20"/>
              </w:rPr>
            </w:pPr>
          </w:p>
          <w:p w14:paraId="5A318B6F" w14:textId="77777777" w:rsidR="009E4FA3" w:rsidRDefault="009E4FA3" w:rsidP="7AFCA51C">
            <w:pPr>
              <w:rPr>
                <w:rFonts w:ascii="Arial" w:eastAsia="Arial" w:hAnsi="Arial" w:cs="Arial"/>
                <w:color w:val="000000" w:themeColor="text1"/>
                <w:sz w:val="20"/>
                <w:szCs w:val="20"/>
              </w:rPr>
            </w:pPr>
          </w:p>
          <w:p w14:paraId="6E20D2A7" w14:textId="77777777" w:rsidR="009E4FA3" w:rsidRDefault="009E4FA3" w:rsidP="7AFCA51C">
            <w:pPr>
              <w:rPr>
                <w:rFonts w:ascii="Arial" w:eastAsia="Arial" w:hAnsi="Arial" w:cs="Arial"/>
                <w:color w:val="000000" w:themeColor="text1"/>
                <w:sz w:val="20"/>
                <w:szCs w:val="20"/>
              </w:rPr>
            </w:pPr>
          </w:p>
          <w:p w14:paraId="0ADE0D52" w14:textId="2DE462BF" w:rsidR="009E4FA3" w:rsidRDefault="009E4FA3"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2.7</w:t>
            </w:r>
          </w:p>
        </w:tc>
        <w:tc>
          <w:tcPr>
            <w:tcW w:w="4643" w:type="dxa"/>
          </w:tcPr>
          <w:p w14:paraId="16A72E52" w14:textId="77777777" w:rsidR="004F1933" w:rsidRDefault="00377BB7" w:rsidP="004C7D21">
            <w:pPr>
              <w:pStyle w:val="paragraph"/>
              <w:spacing w:before="0" w:beforeAutospacing="0" w:after="0" w:afterAutospacing="0"/>
              <w:jc w:val="both"/>
              <w:textAlignment w:val="baseline"/>
              <w:rPr>
                <w:rFonts w:ascii="Calibri" w:eastAsia="Arial" w:hAnsi="Calibri" w:cs="Calibri"/>
                <w:color w:val="000000" w:themeColor="text1"/>
                <w:sz w:val="22"/>
                <w:szCs w:val="22"/>
                <w:highlight w:val="green"/>
              </w:rPr>
            </w:pPr>
            <w:r w:rsidRPr="00377BB7">
              <w:rPr>
                <w:rFonts w:ascii="Calibri" w:eastAsia="Arial" w:hAnsi="Calibri" w:cs="Calibri"/>
                <w:color w:val="000000" w:themeColor="text1"/>
                <w:sz w:val="22"/>
                <w:szCs w:val="22"/>
                <w:highlight w:val="green"/>
              </w:rPr>
              <w:t>Added</w:t>
            </w:r>
            <w:r w:rsidR="006A4D90">
              <w:rPr>
                <w:rFonts w:ascii="Calibri" w:eastAsia="Arial" w:hAnsi="Calibri" w:cs="Calibri"/>
                <w:color w:val="000000" w:themeColor="text1"/>
                <w:sz w:val="22"/>
                <w:szCs w:val="22"/>
                <w:highlight w:val="green"/>
              </w:rPr>
              <w:t xml:space="preserve"> </w:t>
            </w:r>
            <w:proofErr w:type="gramStart"/>
            <w:r w:rsidR="006A4D90">
              <w:rPr>
                <w:rFonts w:ascii="Calibri" w:eastAsia="Arial" w:hAnsi="Calibri" w:cs="Calibri"/>
                <w:color w:val="000000" w:themeColor="text1"/>
                <w:sz w:val="22"/>
                <w:szCs w:val="22"/>
                <w:highlight w:val="green"/>
              </w:rPr>
              <w:t>exploitation</w:t>
            </w:r>
            <w:proofErr w:type="gramEnd"/>
          </w:p>
          <w:p w14:paraId="32C3B46D" w14:textId="77777777" w:rsidR="006A4D90" w:rsidRDefault="006A4D90" w:rsidP="004C7D21">
            <w:pPr>
              <w:pStyle w:val="paragraph"/>
              <w:spacing w:before="0" w:beforeAutospacing="0" w:after="0" w:afterAutospacing="0"/>
              <w:jc w:val="both"/>
              <w:textAlignment w:val="baseline"/>
              <w:rPr>
                <w:rFonts w:ascii="Calibri" w:eastAsia="Arial" w:hAnsi="Calibri" w:cs="Calibri"/>
                <w:color w:val="000000" w:themeColor="text1"/>
                <w:sz w:val="22"/>
                <w:szCs w:val="22"/>
                <w:highlight w:val="green"/>
              </w:rPr>
            </w:pPr>
          </w:p>
          <w:p w14:paraId="78FA6D25" w14:textId="77777777" w:rsidR="006A4D90" w:rsidRDefault="006A4D90" w:rsidP="004C7D21">
            <w:pPr>
              <w:pStyle w:val="paragraph"/>
              <w:spacing w:before="0" w:beforeAutospacing="0" w:after="0" w:afterAutospacing="0"/>
              <w:jc w:val="both"/>
              <w:textAlignment w:val="baseline"/>
              <w:rPr>
                <w:rStyle w:val="normaltextrun"/>
                <w:rFonts w:ascii="Calibri" w:hAnsi="Calibri" w:cs="Calibri"/>
                <w:color w:val="000000"/>
                <w:sz w:val="22"/>
                <w:szCs w:val="22"/>
                <w:shd w:val="clear" w:color="auto" w:fill="FFFFFF"/>
              </w:rPr>
            </w:pPr>
            <w:r w:rsidRPr="006A4D90">
              <w:rPr>
                <w:rStyle w:val="normaltextrun"/>
                <w:rFonts w:ascii="Calibri" w:hAnsi="Calibri" w:cs="Calibri"/>
                <w:color w:val="000000"/>
                <w:sz w:val="22"/>
                <w:szCs w:val="22"/>
                <w:shd w:val="clear" w:color="auto" w:fill="FFFFFF"/>
              </w:rPr>
              <w:t xml:space="preserve">Staff are aware of the additional barriers to recognising </w:t>
            </w:r>
            <w:r w:rsidRPr="006A4D90">
              <w:rPr>
                <w:rStyle w:val="findhit"/>
                <w:rFonts w:ascii="Calibri" w:hAnsi="Calibri" w:cs="Calibri"/>
                <w:color w:val="000000"/>
                <w:sz w:val="22"/>
                <w:szCs w:val="22"/>
              </w:rPr>
              <w:t>abuse</w:t>
            </w:r>
            <w:r w:rsidRPr="006A4D90">
              <w:rPr>
                <w:rStyle w:val="normaltextrun"/>
                <w:rFonts w:ascii="Calibri" w:hAnsi="Calibri" w:cs="Calibri"/>
                <w:color w:val="000000"/>
                <w:sz w:val="22"/>
                <w:szCs w:val="22"/>
                <w:shd w:val="clear" w:color="auto" w:fill="FFFFFF"/>
              </w:rPr>
              <w:t xml:space="preserve">, </w:t>
            </w:r>
            <w:proofErr w:type="gramStart"/>
            <w:r w:rsidRPr="006A4D90">
              <w:rPr>
                <w:rStyle w:val="normaltextrun"/>
                <w:rFonts w:ascii="Calibri" w:hAnsi="Calibri" w:cs="Calibri"/>
                <w:color w:val="000000"/>
                <w:sz w:val="22"/>
                <w:szCs w:val="22"/>
                <w:shd w:val="clear" w:color="auto" w:fill="FFFFFF"/>
              </w:rPr>
              <w:t>neglect</w:t>
            </w:r>
            <w:proofErr w:type="gramEnd"/>
            <w:r w:rsidRPr="006A4D90">
              <w:rPr>
                <w:rStyle w:val="normaltextrun"/>
                <w:rFonts w:ascii="Calibri" w:hAnsi="Calibri" w:cs="Calibri"/>
                <w:color w:val="000000"/>
                <w:sz w:val="22"/>
                <w:szCs w:val="22"/>
                <w:shd w:val="clear" w:color="auto" w:fill="FFFFFF"/>
              </w:rPr>
              <w:t xml:space="preserve"> and </w:t>
            </w:r>
            <w:r w:rsidRPr="006A4D90">
              <w:rPr>
                <w:rStyle w:val="normaltextrun"/>
                <w:rFonts w:ascii="Calibri" w:hAnsi="Calibri" w:cs="Calibri"/>
                <w:color w:val="000000"/>
                <w:sz w:val="22"/>
                <w:szCs w:val="22"/>
                <w:highlight w:val="green"/>
                <w:shd w:val="clear" w:color="auto" w:fill="FFFFFF"/>
              </w:rPr>
              <w:t>exploitation</w:t>
            </w:r>
            <w:r w:rsidRPr="006A4D90">
              <w:rPr>
                <w:rStyle w:val="normaltextrun"/>
                <w:rFonts w:ascii="Calibri" w:hAnsi="Calibri" w:cs="Calibri"/>
                <w:color w:val="000000"/>
                <w:sz w:val="22"/>
                <w:szCs w:val="22"/>
                <w:shd w:val="clear" w:color="auto" w:fill="FFFFFF"/>
              </w:rPr>
              <w:t xml:space="preserve"> in children with Special Educational Needs and Disabilities (SEND).</w:t>
            </w:r>
          </w:p>
          <w:p w14:paraId="6181A7E6" w14:textId="77777777" w:rsidR="007A006E" w:rsidRDefault="007A006E" w:rsidP="004C7D21">
            <w:pPr>
              <w:pStyle w:val="paragraph"/>
              <w:spacing w:before="0" w:beforeAutospacing="0" w:after="0" w:afterAutospacing="0"/>
              <w:jc w:val="both"/>
              <w:textAlignment w:val="baseline"/>
              <w:rPr>
                <w:rStyle w:val="normaltextrun"/>
                <w:rFonts w:ascii="Calibri" w:hAnsi="Calibri" w:cs="Calibri"/>
                <w:color w:val="000000"/>
                <w:sz w:val="22"/>
                <w:szCs w:val="22"/>
                <w:shd w:val="clear" w:color="auto" w:fill="FFFFFF"/>
              </w:rPr>
            </w:pPr>
          </w:p>
          <w:p w14:paraId="62AE51BF" w14:textId="208D1B64" w:rsidR="007A006E" w:rsidRDefault="0024079B" w:rsidP="0024079B">
            <w:pPr>
              <w:pStyle w:val="paragraph"/>
              <w:numPr>
                <w:ilvl w:val="0"/>
                <w:numId w:val="29"/>
              </w:numPr>
              <w:spacing w:before="0" w:beforeAutospacing="0" w:after="0" w:afterAutospacing="0"/>
              <w:jc w:val="both"/>
              <w:textAlignment w:val="baseline"/>
              <w:rPr>
                <w:rStyle w:val="eop"/>
                <w:rFonts w:ascii="Calibri" w:hAnsi="Calibri" w:cs="Calibri"/>
                <w:color w:val="000000"/>
                <w:sz w:val="22"/>
                <w:szCs w:val="22"/>
                <w:shd w:val="clear" w:color="auto" w:fill="FFFFFF"/>
              </w:rPr>
            </w:pPr>
            <w:r w:rsidRPr="0024079B">
              <w:rPr>
                <w:rStyle w:val="normaltextrun"/>
                <w:rFonts w:ascii="Calibri" w:hAnsi="Calibri" w:cs="Calibri"/>
                <w:color w:val="000000"/>
                <w:sz w:val="22"/>
                <w:szCs w:val="22"/>
                <w:shd w:val="clear" w:color="auto" w:fill="FFFFFF"/>
              </w:rPr>
              <w:t xml:space="preserve">who may need a social worker and may be experiencing </w:t>
            </w:r>
            <w:r w:rsidRPr="0024079B">
              <w:rPr>
                <w:rStyle w:val="findhit"/>
                <w:rFonts w:ascii="Calibri" w:hAnsi="Calibri" w:cs="Calibri"/>
                <w:color w:val="000000"/>
                <w:sz w:val="22"/>
                <w:szCs w:val="22"/>
                <w:shd w:val="clear" w:color="auto" w:fill="FFFFFF"/>
              </w:rPr>
              <w:t>abuse</w:t>
            </w:r>
            <w:r w:rsidRPr="0024079B">
              <w:rPr>
                <w:rStyle w:val="normaltextrun"/>
                <w:rFonts w:ascii="Calibri" w:hAnsi="Calibri" w:cs="Calibri"/>
                <w:color w:val="000000"/>
                <w:sz w:val="22"/>
                <w:szCs w:val="22"/>
                <w:shd w:val="clear" w:color="auto" w:fill="FFFFFF"/>
              </w:rPr>
              <w:t xml:space="preserve">, </w:t>
            </w:r>
            <w:proofErr w:type="gramStart"/>
            <w:r w:rsidRPr="0024079B">
              <w:rPr>
                <w:rStyle w:val="normaltextrun"/>
                <w:rFonts w:ascii="Calibri" w:hAnsi="Calibri" w:cs="Calibri"/>
                <w:color w:val="000000"/>
                <w:sz w:val="22"/>
                <w:szCs w:val="22"/>
                <w:shd w:val="clear" w:color="auto" w:fill="FFFFFF"/>
              </w:rPr>
              <w:t>neglect</w:t>
            </w:r>
            <w:proofErr w:type="gramEnd"/>
            <w:r w:rsidRPr="0024079B">
              <w:rPr>
                <w:rStyle w:val="normaltextrun"/>
                <w:rFonts w:ascii="Calibri" w:hAnsi="Calibri" w:cs="Calibri"/>
                <w:color w:val="000000"/>
                <w:sz w:val="22"/>
                <w:szCs w:val="22"/>
                <w:shd w:val="clear" w:color="auto" w:fill="FFFFFF"/>
              </w:rPr>
              <w:t xml:space="preserve"> or </w:t>
            </w:r>
            <w:r w:rsidRPr="0024079B">
              <w:rPr>
                <w:rStyle w:val="normaltextrun"/>
                <w:rFonts w:ascii="Calibri" w:hAnsi="Calibri" w:cs="Calibri"/>
                <w:color w:val="000000"/>
                <w:sz w:val="22"/>
                <w:szCs w:val="22"/>
                <w:highlight w:val="green"/>
                <w:shd w:val="clear" w:color="auto" w:fill="FFFFFF"/>
              </w:rPr>
              <w:t>exploitation.</w:t>
            </w:r>
            <w:r w:rsidRPr="0024079B">
              <w:rPr>
                <w:rStyle w:val="eop"/>
                <w:rFonts w:ascii="Calibri" w:hAnsi="Calibri" w:cs="Calibri"/>
                <w:color w:val="000000"/>
                <w:sz w:val="22"/>
                <w:szCs w:val="22"/>
                <w:shd w:val="clear" w:color="auto" w:fill="FFFFFF"/>
              </w:rPr>
              <w:t> </w:t>
            </w:r>
          </w:p>
          <w:p w14:paraId="400B1AE6" w14:textId="77777777" w:rsidR="00240E99" w:rsidRDefault="00240E99" w:rsidP="00240E99">
            <w:pPr>
              <w:pStyle w:val="paragraph"/>
              <w:spacing w:before="0" w:beforeAutospacing="0" w:after="0" w:afterAutospacing="0"/>
              <w:jc w:val="both"/>
              <w:textAlignment w:val="baseline"/>
              <w:rPr>
                <w:rStyle w:val="eop"/>
              </w:rPr>
            </w:pPr>
          </w:p>
          <w:p w14:paraId="5F9B29A0" w14:textId="07FA303C" w:rsidR="00240E99" w:rsidRDefault="000323EE" w:rsidP="000323EE">
            <w:pPr>
              <w:pStyle w:val="paragraph"/>
              <w:numPr>
                <w:ilvl w:val="0"/>
                <w:numId w:val="30"/>
              </w:numPr>
              <w:spacing w:before="0" w:beforeAutospacing="0" w:after="0" w:afterAutospacing="0"/>
              <w:jc w:val="both"/>
              <w:textAlignment w:val="baseline"/>
              <w:rPr>
                <w:rStyle w:val="eop"/>
                <w:rFonts w:ascii="Calibri" w:hAnsi="Calibri" w:cs="Calibri"/>
                <w:color w:val="000000"/>
                <w:sz w:val="22"/>
                <w:szCs w:val="22"/>
                <w:shd w:val="clear" w:color="auto" w:fill="FFFFFF"/>
              </w:rPr>
            </w:pPr>
            <w:r w:rsidRPr="000323EE">
              <w:rPr>
                <w:rStyle w:val="normaltextrun"/>
                <w:rFonts w:ascii="Calibri" w:hAnsi="Calibri" w:cs="Calibri"/>
                <w:color w:val="000000"/>
                <w:sz w:val="22"/>
                <w:szCs w:val="22"/>
                <w:shd w:val="clear" w:color="auto" w:fill="FFFFFF"/>
              </w:rPr>
              <w:t xml:space="preserve">who need a social worker and may be experiencing </w:t>
            </w:r>
            <w:r w:rsidRPr="000323EE">
              <w:rPr>
                <w:rStyle w:val="findhit"/>
                <w:rFonts w:ascii="Calibri" w:hAnsi="Calibri" w:cs="Calibri"/>
                <w:color w:val="000000"/>
                <w:sz w:val="22"/>
                <w:szCs w:val="22"/>
                <w:shd w:val="clear" w:color="auto" w:fill="FFFFFF"/>
              </w:rPr>
              <w:t>abuse</w:t>
            </w:r>
            <w:r w:rsidRPr="000323EE">
              <w:rPr>
                <w:rStyle w:val="normaltextrun"/>
                <w:rFonts w:ascii="Calibri" w:hAnsi="Calibri" w:cs="Calibri"/>
                <w:color w:val="000000"/>
                <w:sz w:val="22"/>
                <w:szCs w:val="22"/>
                <w:shd w:val="clear" w:color="auto" w:fill="FFFFFF"/>
              </w:rPr>
              <w:t xml:space="preserve">, neglect or </w:t>
            </w:r>
            <w:proofErr w:type="gramStart"/>
            <w:r w:rsidRPr="000323EE">
              <w:rPr>
                <w:rStyle w:val="normaltextrun"/>
                <w:rFonts w:ascii="Calibri" w:hAnsi="Calibri" w:cs="Calibri"/>
                <w:color w:val="000000"/>
                <w:sz w:val="22"/>
                <w:szCs w:val="22"/>
                <w:highlight w:val="green"/>
                <w:shd w:val="clear" w:color="auto" w:fill="FFFFFF"/>
              </w:rPr>
              <w:t>exploitation</w:t>
            </w:r>
            <w:proofErr w:type="gramEnd"/>
            <w:r w:rsidRPr="000323EE">
              <w:rPr>
                <w:rStyle w:val="eop"/>
                <w:rFonts w:ascii="Calibri" w:hAnsi="Calibri" w:cs="Calibri"/>
                <w:color w:val="000000"/>
                <w:sz w:val="22"/>
                <w:szCs w:val="22"/>
                <w:shd w:val="clear" w:color="auto" w:fill="FFFFFF"/>
              </w:rPr>
              <w:t> </w:t>
            </w:r>
          </w:p>
          <w:p w14:paraId="43D91C19" w14:textId="77777777" w:rsidR="005F546A" w:rsidRDefault="005F546A" w:rsidP="005F546A">
            <w:pPr>
              <w:pStyle w:val="paragraph"/>
              <w:spacing w:before="0" w:beforeAutospacing="0" w:after="0" w:afterAutospacing="0"/>
              <w:jc w:val="both"/>
              <w:textAlignment w:val="baseline"/>
              <w:rPr>
                <w:rStyle w:val="eop"/>
              </w:rPr>
            </w:pPr>
          </w:p>
          <w:p w14:paraId="7445A0E9" w14:textId="0F9AE74E" w:rsidR="500A784E" w:rsidRDefault="500A784E" w:rsidP="500A784E">
            <w:pPr>
              <w:pStyle w:val="paragraph"/>
              <w:spacing w:before="0" w:beforeAutospacing="0" w:after="0" w:afterAutospacing="0"/>
              <w:jc w:val="both"/>
              <w:rPr>
                <w:rStyle w:val="normaltextrun"/>
                <w:rFonts w:ascii="Calibri" w:hAnsi="Calibri" w:cs="Calibri"/>
                <w:color w:val="000000" w:themeColor="text1"/>
                <w:sz w:val="22"/>
                <w:szCs w:val="22"/>
              </w:rPr>
            </w:pPr>
          </w:p>
          <w:p w14:paraId="5B90F065" w14:textId="3FF111DC" w:rsidR="005F546A" w:rsidRDefault="005F546A" w:rsidP="005F546A">
            <w:pPr>
              <w:pStyle w:val="paragraph"/>
              <w:spacing w:before="0" w:beforeAutospacing="0" w:after="0" w:afterAutospacing="0"/>
              <w:jc w:val="both"/>
              <w:textAlignment w:val="baseline"/>
              <w:rPr>
                <w:rStyle w:val="normaltextrun"/>
                <w:rFonts w:ascii="Calibri" w:hAnsi="Calibri" w:cs="Calibri"/>
                <w:color w:val="000000"/>
                <w:sz w:val="22"/>
                <w:szCs w:val="22"/>
                <w:shd w:val="clear" w:color="auto" w:fill="FFFFFF"/>
              </w:rPr>
            </w:pPr>
            <w:r w:rsidRPr="005F546A">
              <w:rPr>
                <w:rStyle w:val="normaltextrun"/>
                <w:rFonts w:ascii="Calibri" w:hAnsi="Calibri" w:cs="Calibri"/>
                <w:color w:val="000000"/>
                <w:sz w:val="22"/>
                <w:szCs w:val="22"/>
                <w:shd w:val="clear" w:color="auto" w:fill="FFFFFF"/>
              </w:rPr>
              <w:t xml:space="preserve">A learner missing from education is a potential indicator of </w:t>
            </w:r>
            <w:r w:rsidRPr="005F546A">
              <w:rPr>
                <w:rStyle w:val="findhit"/>
                <w:rFonts w:ascii="Calibri" w:hAnsi="Calibri" w:cs="Calibri"/>
                <w:color w:val="000000"/>
                <w:sz w:val="22"/>
                <w:szCs w:val="22"/>
              </w:rPr>
              <w:t>abuse</w:t>
            </w:r>
            <w:r w:rsidRPr="005F546A">
              <w:rPr>
                <w:rStyle w:val="normaltextrun"/>
                <w:rFonts w:ascii="Calibri" w:hAnsi="Calibri" w:cs="Calibri"/>
                <w:color w:val="000000"/>
                <w:sz w:val="22"/>
                <w:szCs w:val="22"/>
                <w:shd w:val="clear" w:color="auto" w:fill="FFFFFF"/>
              </w:rPr>
              <w:t xml:space="preserve">, </w:t>
            </w:r>
            <w:proofErr w:type="gramStart"/>
            <w:r w:rsidRPr="005F546A">
              <w:rPr>
                <w:rStyle w:val="normaltextrun"/>
                <w:rFonts w:ascii="Calibri" w:hAnsi="Calibri" w:cs="Calibri"/>
                <w:color w:val="000000"/>
                <w:sz w:val="22"/>
                <w:szCs w:val="22"/>
                <w:shd w:val="clear" w:color="auto" w:fill="FFFFFF"/>
              </w:rPr>
              <w:t>neglect</w:t>
            </w:r>
            <w:proofErr w:type="gramEnd"/>
            <w:r w:rsidRPr="005F546A">
              <w:rPr>
                <w:rStyle w:val="normaltextrun"/>
                <w:rFonts w:ascii="Calibri" w:hAnsi="Calibri" w:cs="Calibri"/>
                <w:color w:val="000000"/>
                <w:sz w:val="22"/>
                <w:szCs w:val="22"/>
                <w:shd w:val="clear" w:color="auto" w:fill="FFFFFF"/>
              </w:rPr>
              <w:t xml:space="preserve"> </w:t>
            </w:r>
            <w:r w:rsidRPr="005F546A">
              <w:rPr>
                <w:rStyle w:val="normaltextrun"/>
                <w:rFonts w:ascii="Calibri" w:hAnsi="Calibri" w:cs="Calibri"/>
                <w:color w:val="000000"/>
                <w:sz w:val="22"/>
                <w:szCs w:val="22"/>
                <w:highlight w:val="green"/>
                <w:shd w:val="clear" w:color="auto" w:fill="FFFFFF"/>
              </w:rPr>
              <w:t>or exploitation</w:t>
            </w:r>
            <w:r w:rsidRPr="005F546A">
              <w:rPr>
                <w:rStyle w:val="normaltextrun"/>
                <w:rFonts w:ascii="Calibri" w:hAnsi="Calibri" w:cs="Calibri"/>
                <w:color w:val="000000"/>
                <w:sz w:val="22"/>
                <w:szCs w:val="22"/>
                <w:shd w:val="clear" w:color="auto" w:fill="FFFFFF"/>
              </w:rPr>
              <w:t>,</w:t>
            </w:r>
          </w:p>
          <w:p w14:paraId="61F48E20" w14:textId="77777777" w:rsidR="00623754" w:rsidRDefault="00623754" w:rsidP="005F546A">
            <w:pPr>
              <w:pStyle w:val="paragraph"/>
              <w:spacing w:before="0" w:beforeAutospacing="0" w:after="0" w:afterAutospacing="0"/>
              <w:jc w:val="both"/>
              <w:textAlignment w:val="baseline"/>
              <w:rPr>
                <w:rStyle w:val="normaltextrun"/>
                <w:rFonts w:ascii="Calibri" w:hAnsi="Calibri" w:cs="Calibri"/>
                <w:color w:val="000000"/>
                <w:sz w:val="22"/>
                <w:szCs w:val="22"/>
                <w:shd w:val="clear" w:color="auto" w:fill="FFFFFF"/>
              </w:rPr>
            </w:pPr>
          </w:p>
          <w:p w14:paraId="78352682" w14:textId="00826745" w:rsidR="00623754" w:rsidRDefault="00623754" w:rsidP="005F546A">
            <w:pPr>
              <w:pStyle w:val="paragraph"/>
              <w:spacing w:before="0" w:beforeAutospacing="0" w:after="0" w:afterAutospacing="0"/>
              <w:jc w:val="both"/>
              <w:textAlignment w:val="baseline"/>
              <w:rPr>
                <w:rStyle w:val="normaltextrun"/>
                <w:rFonts w:ascii="Calibri" w:hAnsi="Calibri" w:cs="Calibri"/>
                <w:color w:val="000000"/>
                <w:sz w:val="22"/>
                <w:szCs w:val="22"/>
                <w:shd w:val="clear" w:color="auto" w:fill="FFFFFF"/>
              </w:rPr>
            </w:pPr>
            <w:r w:rsidRPr="00623754">
              <w:rPr>
                <w:rStyle w:val="normaltextrun"/>
                <w:rFonts w:ascii="Calibri" w:hAnsi="Calibri" w:cs="Calibri"/>
                <w:color w:val="000000"/>
                <w:sz w:val="22"/>
                <w:szCs w:val="22"/>
                <w:shd w:val="clear" w:color="auto" w:fill="FFFFFF"/>
              </w:rPr>
              <w:t xml:space="preserve">ensuring that victims will never be given the impression that they are creating a problem by reporting any form of </w:t>
            </w:r>
            <w:r w:rsidRPr="00623754">
              <w:rPr>
                <w:rStyle w:val="findhit"/>
                <w:rFonts w:ascii="Calibri" w:hAnsi="Calibri" w:cs="Calibri"/>
                <w:color w:val="000000"/>
                <w:sz w:val="22"/>
                <w:szCs w:val="22"/>
              </w:rPr>
              <w:t>abuse</w:t>
            </w:r>
            <w:r w:rsidRPr="00623754">
              <w:rPr>
                <w:rStyle w:val="normaltextrun"/>
                <w:rFonts w:ascii="Calibri" w:hAnsi="Calibri" w:cs="Calibri"/>
                <w:color w:val="000000"/>
                <w:sz w:val="22"/>
                <w:szCs w:val="22"/>
                <w:shd w:val="clear" w:color="auto" w:fill="FFFFFF"/>
              </w:rPr>
              <w:t xml:space="preserve">, </w:t>
            </w:r>
            <w:proofErr w:type="gramStart"/>
            <w:r w:rsidRPr="00623754">
              <w:rPr>
                <w:rStyle w:val="normaltextrun"/>
                <w:rFonts w:ascii="Calibri" w:hAnsi="Calibri" w:cs="Calibri"/>
                <w:color w:val="000000"/>
                <w:sz w:val="22"/>
                <w:szCs w:val="22"/>
                <w:shd w:val="clear" w:color="auto" w:fill="FFFFFF"/>
              </w:rPr>
              <w:t>neglect</w:t>
            </w:r>
            <w:proofErr w:type="gramEnd"/>
            <w:r w:rsidRPr="00623754">
              <w:rPr>
                <w:rStyle w:val="normaltextrun"/>
                <w:rFonts w:ascii="Calibri" w:hAnsi="Calibri" w:cs="Calibri"/>
                <w:color w:val="000000"/>
                <w:sz w:val="22"/>
                <w:szCs w:val="22"/>
                <w:shd w:val="clear" w:color="auto" w:fill="FFFFFF"/>
              </w:rPr>
              <w:t xml:space="preserve"> or </w:t>
            </w:r>
            <w:r w:rsidRPr="00623754">
              <w:rPr>
                <w:rStyle w:val="normaltextrun"/>
                <w:rFonts w:ascii="Calibri" w:hAnsi="Calibri" w:cs="Calibri"/>
                <w:color w:val="000000"/>
                <w:sz w:val="22"/>
                <w:szCs w:val="22"/>
                <w:highlight w:val="green"/>
                <w:shd w:val="clear" w:color="auto" w:fill="FFFFFF"/>
              </w:rPr>
              <w:t>exploitation</w:t>
            </w:r>
            <w:r w:rsidRPr="00623754">
              <w:rPr>
                <w:rStyle w:val="normaltextrun"/>
                <w:rFonts w:ascii="Calibri" w:hAnsi="Calibri" w:cs="Calibri"/>
                <w:color w:val="000000"/>
                <w:sz w:val="22"/>
                <w:szCs w:val="22"/>
                <w:shd w:val="clear" w:color="auto" w:fill="FFFFFF"/>
              </w:rPr>
              <w:t>.</w:t>
            </w:r>
          </w:p>
          <w:p w14:paraId="5F9BA4E7" w14:textId="77777777" w:rsidR="000B48D9" w:rsidRDefault="000B48D9" w:rsidP="005F546A">
            <w:pPr>
              <w:pStyle w:val="paragraph"/>
              <w:spacing w:before="0" w:beforeAutospacing="0" w:after="0" w:afterAutospacing="0"/>
              <w:jc w:val="both"/>
              <w:textAlignment w:val="baseline"/>
              <w:rPr>
                <w:rStyle w:val="normaltextrun"/>
                <w:rFonts w:ascii="Calibri" w:hAnsi="Calibri" w:cs="Calibri"/>
                <w:color w:val="000000"/>
                <w:sz w:val="22"/>
                <w:szCs w:val="22"/>
                <w:shd w:val="clear" w:color="auto" w:fill="FFFFFF"/>
              </w:rPr>
            </w:pPr>
          </w:p>
          <w:p w14:paraId="3483B234" w14:textId="77777777" w:rsidR="000B48D9" w:rsidRPr="00CB28B5" w:rsidRDefault="000B48D9" w:rsidP="000B48D9">
            <w:pPr>
              <w:pStyle w:val="paragraph"/>
              <w:spacing w:before="0" w:beforeAutospacing="0" w:after="0" w:afterAutospacing="0"/>
              <w:textAlignment w:val="baseline"/>
              <w:rPr>
                <w:rFonts w:ascii="Calibri" w:hAnsi="Calibri" w:cs="Calibri"/>
                <w:b/>
                <w:bCs/>
                <w:color w:val="365F91"/>
                <w:sz w:val="18"/>
                <w:szCs w:val="18"/>
              </w:rPr>
            </w:pPr>
            <w:r w:rsidRPr="00CB28B5">
              <w:rPr>
                <w:rStyle w:val="normaltextrun"/>
                <w:rFonts w:ascii="Calibri" w:hAnsi="Calibri" w:cs="Calibri"/>
                <w:b/>
                <w:bCs/>
                <w:color w:val="365F91"/>
                <w:sz w:val="28"/>
                <w:szCs w:val="28"/>
                <w:lang w:val="en"/>
              </w:rPr>
              <w:t xml:space="preserve">Appendix C - </w:t>
            </w:r>
            <w:r w:rsidRPr="00CB28B5">
              <w:rPr>
                <w:rStyle w:val="normaltextrun"/>
                <w:rFonts w:ascii="Calibri" w:hAnsi="Calibri" w:cs="Calibri"/>
                <w:b/>
                <w:bCs/>
                <w:color w:val="365F91"/>
                <w:sz w:val="28"/>
                <w:szCs w:val="28"/>
              </w:rPr>
              <w:t xml:space="preserve">Dealing with a disclosure of </w:t>
            </w:r>
            <w:r w:rsidRPr="00CB28B5">
              <w:rPr>
                <w:rStyle w:val="findhit"/>
                <w:rFonts w:ascii="Calibri" w:hAnsi="Calibri" w:cs="Calibri"/>
                <w:b/>
                <w:bCs/>
                <w:color w:val="365F91"/>
                <w:sz w:val="28"/>
                <w:szCs w:val="28"/>
              </w:rPr>
              <w:t>abuse</w:t>
            </w:r>
            <w:r w:rsidRPr="00CB28B5">
              <w:rPr>
                <w:rStyle w:val="normaltextrun"/>
                <w:rFonts w:ascii="Calibri" w:hAnsi="Calibri" w:cs="Calibri"/>
                <w:b/>
                <w:bCs/>
                <w:color w:val="365F91"/>
                <w:sz w:val="28"/>
                <w:szCs w:val="28"/>
              </w:rPr>
              <w:t xml:space="preserve">, </w:t>
            </w:r>
            <w:r w:rsidRPr="00CB28B5">
              <w:rPr>
                <w:rStyle w:val="normaltextrun"/>
                <w:rFonts w:ascii="Calibri" w:hAnsi="Calibri" w:cs="Calibri"/>
                <w:b/>
                <w:bCs/>
                <w:color w:val="365F91"/>
                <w:sz w:val="28"/>
                <w:szCs w:val="28"/>
                <w:highlight w:val="green"/>
              </w:rPr>
              <w:t xml:space="preserve">neglect or </w:t>
            </w:r>
            <w:proofErr w:type="gramStart"/>
            <w:r w:rsidRPr="00CB28B5">
              <w:rPr>
                <w:rStyle w:val="normaltextrun"/>
                <w:rFonts w:ascii="Calibri" w:hAnsi="Calibri" w:cs="Calibri"/>
                <w:b/>
                <w:bCs/>
                <w:color w:val="365F91"/>
                <w:sz w:val="28"/>
                <w:szCs w:val="28"/>
                <w:highlight w:val="green"/>
              </w:rPr>
              <w:t>exploitation</w:t>
            </w:r>
            <w:proofErr w:type="gramEnd"/>
            <w:r w:rsidRPr="00CB28B5">
              <w:rPr>
                <w:rStyle w:val="eop"/>
                <w:rFonts w:ascii="Calibri" w:hAnsi="Calibri" w:cs="Calibri"/>
                <w:b/>
                <w:bCs/>
                <w:color w:val="365F91"/>
                <w:sz w:val="28"/>
                <w:szCs w:val="28"/>
              </w:rPr>
              <w:t> </w:t>
            </w:r>
          </w:p>
          <w:p w14:paraId="3B5857B9" w14:textId="77777777" w:rsidR="000B48D9" w:rsidRPr="00CB28B5" w:rsidRDefault="000B48D9" w:rsidP="000B48D9">
            <w:pPr>
              <w:pStyle w:val="paragraph"/>
              <w:spacing w:before="0" w:beforeAutospacing="0" w:after="0" w:afterAutospacing="0"/>
              <w:textAlignment w:val="baseline"/>
              <w:rPr>
                <w:rFonts w:ascii="Calibri" w:hAnsi="Calibri" w:cs="Calibri"/>
                <w:sz w:val="18"/>
                <w:szCs w:val="18"/>
              </w:rPr>
            </w:pPr>
            <w:r w:rsidRPr="00CB28B5">
              <w:rPr>
                <w:rStyle w:val="normaltextrun"/>
                <w:rFonts w:ascii="Calibri" w:hAnsi="Calibri" w:cs="Calibri"/>
                <w:b/>
                <w:bCs/>
              </w:rPr>
              <w:t xml:space="preserve">When a child tells me about </w:t>
            </w:r>
            <w:r w:rsidRPr="00CB28B5">
              <w:rPr>
                <w:rStyle w:val="findhit"/>
                <w:rFonts w:ascii="Calibri" w:hAnsi="Calibri" w:cs="Calibri"/>
                <w:b/>
                <w:bCs/>
              </w:rPr>
              <w:t>abuse</w:t>
            </w:r>
            <w:r w:rsidRPr="00CB28B5">
              <w:rPr>
                <w:rStyle w:val="normaltextrun"/>
                <w:rFonts w:ascii="Calibri" w:hAnsi="Calibri" w:cs="Calibri"/>
                <w:b/>
                <w:bCs/>
              </w:rPr>
              <w:t xml:space="preserve">, </w:t>
            </w:r>
            <w:proofErr w:type="gramStart"/>
            <w:r w:rsidRPr="00CB28B5">
              <w:rPr>
                <w:rStyle w:val="normaltextrun"/>
                <w:rFonts w:ascii="Calibri" w:hAnsi="Calibri" w:cs="Calibri"/>
                <w:b/>
                <w:bCs/>
                <w:highlight w:val="green"/>
              </w:rPr>
              <w:t>neglect</w:t>
            </w:r>
            <w:proofErr w:type="gramEnd"/>
            <w:r w:rsidRPr="00CB28B5">
              <w:rPr>
                <w:rStyle w:val="normaltextrun"/>
                <w:rFonts w:ascii="Calibri" w:hAnsi="Calibri" w:cs="Calibri"/>
                <w:b/>
                <w:bCs/>
                <w:highlight w:val="green"/>
              </w:rPr>
              <w:t xml:space="preserve"> or exploitation</w:t>
            </w:r>
            <w:r w:rsidRPr="00CB28B5">
              <w:rPr>
                <w:rStyle w:val="normaltextrun"/>
                <w:rFonts w:ascii="Calibri" w:hAnsi="Calibri" w:cs="Calibri"/>
                <w:b/>
                <w:bCs/>
              </w:rPr>
              <w:t xml:space="preserve"> they have suffered, what must I remember?</w:t>
            </w:r>
            <w:r w:rsidRPr="00CB28B5">
              <w:rPr>
                <w:rStyle w:val="eop"/>
                <w:rFonts w:ascii="Calibri" w:hAnsi="Calibri" w:cs="Calibri"/>
              </w:rPr>
              <w:t> </w:t>
            </w:r>
          </w:p>
          <w:p w14:paraId="7FC6EA77" w14:textId="77777777" w:rsidR="004226CA" w:rsidRPr="00623754" w:rsidRDefault="004226CA" w:rsidP="005F546A">
            <w:pPr>
              <w:pStyle w:val="paragraph"/>
              <w:spacing w:before="0" w:beforeAutospacing="0" w:after="0" w:afterAutospacing="0"/>
              <w:jc w:val="both"/>
              <w:textAlignment w:val="baseline"/>
              <w:rPr>
                <w:rStyle w:val="normaltextrun"/>
                <w:rFonts w:ascii="Calibri" w:hAnsi="Calibri" w:cs="Calibri"/>
                <w:color w:val="000000"/>
                <w:sz w:val="22"/>
                <w:szCs w:val="22"/>
                <w:shd w:val="clear" w:color="auto" w:fill="FFFFFF"/>
              </w:rPr>
            </w:pPr>
          </w:p>
          <w:p w14:paraId="03B1A6E9" w14:textId="121E9DA5" w:rsidR="007A006E" w:rsidRPr="006A4D90" w:rsidRDefault="007A006E" w:rsidP="004C7D21">
            <w:pPr>
              <w:pStyle w:val="paragraph"/>
              <w:spacing w:before="0" w:beforeAutospacing="0" w:after="0" w:afterAutospacing="0"/>
              <w:jc w:val="both"/>
              <w:textAlignment w:val="baseline"/>
              <w:rPr>
                <w:rFonts w:ascii="Calibri" w:eastAsia="Arial" w:hAnsi="Calibri" w:cs="Calibri"/>
                <w:color w:val="000000" w:themeColor="text1"/>
                <w:sz w:val="22"/>
                <w:szCs w:val="22"/>
                <w:highlight w:val="cyan"/>
              </w:rPr>
            </w:pPr>
          </w:p>
        </w:tc>
        <w:tc>
          <w:tcPr>
            <w:tcW w:w="3177" w:type="dxa"/>
          </w:tcPr>
          <w:p w14:paraId="515CDAE3" w14:textId="6E9AE108" w:rsidR="004F1933" w:rsidRDefault="006A4D90"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To reflect changes in guidance</w:t>
            </w:r>
          </w:p>
        </w:tc>
        <w:tc>
          <w:tcPr>
            <w:tcW w:w="491" w:type="dxa"/>
          </w:tcPr>
          <w:p w14:paraId="724610AD" w14:textId="77777777" w:rsidR="004F1933" w:rsidRDefault="004F1933" w:rsidP="7AFCA51C">
            <w:pPr>
              <w:rPr>
                <w:rFonts w:ascii="Arial" w:eastAsia="Arial" w:hAnsi="Arial" w:cs="Arial"/>
                <w:color w:val="000000" w:themeColor="text1"/>
                <w:sz w:val="20"/>
                <w:szCs w:val="20"/>
              </w:rPr>
            </w:pPr>
          </w:p>
        </w:tc>
      </w:tr>
      <w:tr w:rsidR="500A784E" w14:paraId="4ED09440" w14:textId="77777777" w:rsidTr="278EE4A1">
        <w:trPr>
          <w:trHeight w:val="983"/>
        </w:trPr>
        <w:tc>
          <w:tcPr>
            <w:tcW w:w="1135" w:type="dxa"/>
          </w:tcPr>
          <w:p w14:paraId="4F5E253F" w14:textId="71802B58" w:rsidR="7C482F8D" w:rsidRDefault="7C482F8D" w:rsidP="500A784E">
            <w:pPr>
              <w:rPr>
                <w:rFonts w:ascii="Arial" w:eastAsia="Arial" w:hAnsi="Arial" w:cs="Arial"/>
                <w:color w:val="000000" w:themeColor="text1"/>
                <w:sz w:val="20"/>
                <w:szCs w:val="20"/>
              </w:rPr>
            </w:pPr>
            <w:r w:rsidRPr="500A784E">
              <w:rPr>
                <w:rFonts w:ascii="Arial" w:eastAsia="Arial" w:hAnsi="Arial" w:cs="Arial"/>
                <w:color w:val="000000" w:themeColor="text1"/>
                <w:sz w:val="20"/>
                <w:szCs w:val="20"/>
              </w:rPr>
              <w:t>1.5.3</w:t>
            </w:r>
          </w:p>
        </w:tc>
        <w:tc>
          <w:tcPr>
            <w:tcW w:w="4643" w:type="dxa"/>
          </w:tcPr>
          <w:p w14:paraId="4F9F0FAF" w14:textId="5327B479" w:rsidR="7C482F8D" w:rsidRDefault="7C482F8D" w:rsidP="500A784E">
            <w:pPr>
              <w:pStyle w:val="paragraph"/>
              <w:spacing w:before="0" w:beforeAutospacing="0" w:after="0" w:afterAutospacing="0"/>
              <w:jc w:val="both"/>
              <w:rPr>
                <w:rStyle w:val="normaltextrun"/>
                <w:rFonts w:ascii="Calibri" w:hAnsi="Calibri" w:cs="Calibri"/>
                <w:color w:val="000000" w:themeColor="text1"/>
                <w:sz w:val="22"/>
                <w:szCs w:val="22"/>
              </w:rPr>
            </w:pPr>
            <w:r w:rsidRPr="500A784E">
              <w:rPr>
                <w:rStyle w:val="normaltextrun"/>
                <w:rFonts w:ascii="Calibri" w:hAnsi="Calibri" w:cs="Calibri"/>
                <w:color w:val="000000" w:themeColor="text1"/>
                <w:sz w:val="22"/>
                <w:szCs w:val="22"/>
              </w:rPr>
              <w:t>Added the word ‘</w:t>
            </w:r>
            <w:r w:rsidRPr="500A784E">
              <w:rPr>
                <w:rStyle w:val="normaltextrun"/>
                <w:rFonts w:ascii="Calibri" w:hAnsi="Calibri" w:cs="Calibri"/>
                <w:color w:val="000000" w:themeColor="text1"/>
                <w:sz w:val="22"/>
                <w:szCs w:val="22"/>
                <w:highlight w:val="green"/>
              </w:rPr>
              <w:t>mandatory</w:t>
            </w:r>
            <w:r w:rsidRPr="500A784E">
              <w:rPr>
                <w:rStyle w:val="normaltextrun"/>
                <w:rFonts w:ascii="Calibri" w:hAnsi="Calibri" w:cs="Calibri"/>
                <w:color w:val="000000" w:themeColor="text1"/>
                <w:sz w:val="22"/>
                <w:szCs w:val="22"/>
              </w:rPr>
              <w:t xml:space="preserve">’ and changed the annual s.175 audit to </w:t>
            </w:r>
            <w:r w:rsidRPr="500A784E">
              <w:rPr>
                <w:rStyle w:val="normaltextrun"/>
                <w:rFonts w:ascii="Calibri" w:hAnsi="Calibri" w:cs="Calibri"/>
                <w:color w:val="000000" w:themeColor="text1"/>
                <w:sz w:val="22"/>
                <w:szCs w:val="22"/>
                <w:highlight w:val="green"/>
              </w:rPr>
              <w:t>‘</w:t>
            </w:r>
            <w:r w:rsidR="008C49D7" w:rsidRPr="500A784E">
              <w:rPr>
                <w:rStyle w:val="normaltextrun"/>
                <w:rFonts w:ascii="Calibri" w:hAnsi="Calibri" w:cs="Calibri"/>
                <w:color w:val="000000" w:themeColor="text1"/>
                <w:sz w:val="22"/>
                <w:szCs w:val="22"/>
                <w:highlight w:val="green"/>
              </w:rPr>
              <w:t>bi</w:t>
            </w:r>
            <w:r w:rsidR="008C49D7">
              <w:rPr>
                <w:rStyle w:val="normaltextrun"/>
                <w:rFonts w:ascii="Calibri" w:hAnsi="Calibri" w:cs="Calibri"/>
                <w:color w:val="000000" w:themeColor="text1"/>
                <w:sz w:val="22"/>
                <w:szCs w:val="22"/>
                <w:highlight w:val="green"/>
              </w:rPr>
              <w:t>e</w:t>
            </w:r>
            <w:r w:rsidR="008C49D7" w:rsidRPr="500A784E">
              <w:rPr>
                <w:rStyle w:val="normaltextrun"/>
                <w:rFonts w:ascii="Calibri" w:hAnsi="Calibri" w:cs="Calibri"/>
                <w:color w:val="000000" w:themeColor="text1"/>
                <w:sz w:val="22"/>
                <w:szCs w:val="22"/>
                <w:highlight w:val="green"/>
              </w:rPr>
              <w:t>nn</w:t>
            </w:r>
            <w:r w:rsidR="008C49D7">
              <w:rPr>
                <w:rStyle w:val="normaltextrun"/>
                <w:rFonts w:ascii="Calibri" w:hAnsi="Calibri" w:cs="Calibri"/>
                <w:color w:val="000000" w:themeColor="text1"/>
                <w:sz w:val="22"/>
                <w:szCs w:val="22"/>
                <w:highlight w:val="green"/>
              </w:rPr>
              <w:t>i</w:t>
            </w:r>
            <w:r w:rsidR="008C49D7" w:rsidRPr="500A784E">
              <w:rPr>
                <w:rStyle w:val="normaltextrun"/>
                <w:rFonts w:ascii="Calibri" w:hAnsi="Calibri" w:cs="Calibri"/>
                <w:color w:val="000000" w:themeColor="text1"/>
                <w:sz w:val="22"/>
                <w:szCs w:val="22"/>
                <w:highlight w:val="green"/>
              </w:rPr>
              <w:t>al</w:t>
            </w:r>
            <w:r w:rsidR="008C49D7" w:rsidRPr="500A784E">
              <w:rPr>
                <w:rStyle w:val="normaltextrun"/>
                <w:rFonts w:ascii="Calibri" w:hAnsi="Calibri" w:cs="Calibri"/>
                <w:color w:val="000000" w:themeColor="text1"/>
                <w:sz w:val="22"/>
                <w:szCs w:val="22"/>
              </w:rPr>
              <w:t>’</w:t>
            </w:r>
            <w:r w:rsidR="008C49D7">
              <w:rPr>
                <w:rStyle w:val="normaltextrun"/>
                <w:rFonts w:ascii="Calibri" w:hAnsi="Calibri" w:cs="Calibri"/>
                <w:color w:val="000000" w:themeColor="text1"/>
                <w:sz w:val="22"/>
                <w:szCs w:val="22"/>
              </w:rPr>
              <w:t xml:space="preserve"> (every </w:t>
            </w:r>
            <w:proofErr w:type="spellStart"/>
            <w:r w:rsidR="008C49D7">
              <w:rPr>
                <w:rStyle w:val="normaltextrun"/>
                <w:rFonts w:ascii="Calibri" w:hAnsi="Calibri" w:cs="Calibri"/>
                <w:color w:val="000000" w:themeColor="text1"/>
                <w:sz w:val="22"/>
                <w:szCs w:val="22"/>
              </w:rPr>
              <w:t>tow</w:t>
            </w:r>
            <w:proofErr w:type="spellEnd"/>
            <w:r w:rsidR="008C49D7">
              <w:rPr>
                <w:rStyle w:val="normaltextrun"/>
                <w:rFonts w:ascii="Calibri" w:hAnsi="Calibri" w:cs="Calibri"/>
                <w:color w:val="000000" w:themeColor="text1"/>
                <w:sz w:val="22"/>
                <w:szCs w:val="22"/>
              </w:rPr>
              <w:t xml:space="preserve"> </w:t>
            </w:r>
            <w:proofErr w:type="gramStart"/>
            <w:r w:rsidR="008C49D7">
              <w:rPr>
                <w:rStyle w:val="normaltextrun"/>
                <w:rFonts w:ascii="Calibri" w:hAnsi="Calibri" w:cs="Calibri"/>
                <w:color w:val="000000" w:themeColor="text1"/>
                <w:sz w:val="22"/>
                <w:szCs w:val="22"/>
              </w:rPr>
              <w:t>years</w:t>
            </w:r>
            <w:proofErr w:type="gramEnd"/>
            <w:r w:rsidR="008C49D7">
              <w:rPr>
                <w:rStyle w:val="normaltextrun"/>
                <w:rFonts w:ascii="Calibri" w:hAnsi="Calibri" w:cs="Calibri"/>
                <w:color w:val="000000" w:themeColor="text1"/>
                <w:sz w:val="22"/>
                <w:szCs w:val="22"/>
              </w:rPr>
              <w:t>)</w:t>
            </w:r>
          </w:p>
          <w:p w14:paraId="092CB65E" w14:textId="0DEF6DA8" w:rsidR="7C482F8D" w:rsidRDefault="7C482F8D" w:rsidP="500A784E">
            <w:pPr>
              <w:pStyle w:val="paragraph"/>
              <w:numPr>
                <w:ilvl w:val="0"/>
                <w:numId w:val="6"/>
              </w:numPr>
              <w:spacing w:before="0" w:beforeAutospacing="0" w:after="0" w:afterAutospacing="0"/>
              <w:jc w:val="both"/>
            </w:pPr>
            <w:r w:rsidRPr="500A784E">
              <w:rPr>
                <w:rFonts w:ascii="Arial" w:eastAsia="Arial" w:hAnsi="Arial" w:cs="Arial"/>
                <w:color w:val="000000" w:themeColor="text1"/>
                <w:sz w:val="18"/>
                <w:szCs w:val="18"/>
              </w:rPr>
              <w:t xml:space="preserve">The appointed Safeguarding Governor will liaise with the Head Teacher/Principal and the DSL to produce an annual report for governors and complete the </w:t>
            </w:r>
            <w:r w:rsidRPr="500A784E">
              <w:rPr>
                <w:rFonts w:ascii="Arial" w:eastAsia="Arial" w:hAnsi="Arial" w:cs="Arial"/>
                <w:color w:val="000000" w:themeColor="text1"/>
                <w:sz w:val="18"/>
                <w:szCs w:val="18"/>
                <w:highlight w:val="green"/>
              </w:rPr>
              <w:t>mandatory</w:t>
            </w:r>
            <w:r w:rsidRPr="500A784E">
              <w:rPr>
                <w:rFonts w:ascii="Arial" w:eastAsia="Arial" w:hAnsi="Arial" w:cs="Arial"/>
                <w:color w:val="000000" w:themeColor="text1"/>
                <w:sz w:val="18"/>
                <w:szCs w:val="18"/>
              </w:rPr>
              <w:t xml:space="preserve"> S. 175 (</w:t>
            </w:r>
            <w:r w:rsidRPr="500A784E">
              <w:rPr>
                <w:rFonts w:ascii="Arial" w:eastAsia="Arial" w:hAnsi="Arial" w:cs="Arial"/>
                <w:color w:val="000000" w:themeColor="text1"/>
                <w:sz w:val="18"/>
                <w:szCs w:val="18"/>
                <w:highlight w:val="green"/>
              </w:rPr>
              <w:t>bi-annual</w:t>
            </w:r>
            <w:r w:rsidRPr="500A784E">
              <w:rPr>
                <w:rFonts w:ascii="Arial" w:eastAsia="Arial" w:hAnsi="Arial" w:cs="Arial"/>
                <w:color w:val="000000" w:themeColor="text1"/>
                <w:sz w:val="18"/>
                <w:szCs w:val="18"/>
              </w:rPr>
              <w:t xml:space="preserve"> safeguarding) audit for the Keeping Bristol Safe </w:t>
            </w:r>
            <w:proofErr w:type="gramStart"/>
            <w:r w:rsidRPr="500A784E">
              <w:rPr>
                <w:rFonts w:ascii="Arial" w:eastAsia="Arial" w:hAnsi="Arial" w:cs="Arial"/>
                <w:color w:val="000000" w:themeColor="text1"/>
                <w:sz w:val="18"/>
                <w:szCs w:val="18"/>
              </w:rPr>
              <w:t>Partnership</w:t>
            </w:r>
            <w:r w:rsidRPr="500A784E">
              <w:rPr>
                <w:rFonts w:ascii="Arial" w:eastAsia="Arial" w:hAnsi="Arial" w:cs="Arial"/>
                <w:color w:val="000000" w:themeColor="text1"/>
                <w:sz w:val="22"/>
                <w:szCs w:val="22"/>
              </w:rPr>
              <w:t>;</w:t>
            </w:r>
            <w:proofErr w:type="gramEnd"/>
          </w:p>
          <w:p w14:paraId="3FF0F17F" w14:textId="38120141" w:rsidR="500A784E" w:rsidRDefault="500A784E" w:rsidP="500A784E">
            <w:pPr>
              <w:pStyle w:val="paragraph"/>
              <w:jc w:val="both"/>
              <w:rPr>
                <w:rFonts w:ascii="Calibri" w:eastAsia="Arial" w:hAnsi="Calibri" w:cs="Calibri"/>
                <w:color w:val="000000" w:themeColor="text1"/>
                <w:sz w:val="22"/>
                <w:szCs w:val="22"/>
                <w:highlight w:val="green"/>
              </w:rPr>
            </w:pPr>
          </w:p>
        </w:tc>
        <w:tc>
          <w:tcPr>
            <w:tcW w:w="3177" w:type="dxa"/>
          </w:tcPr>
          <w:p w14:paraId="00672ADC" w14:textId="01EFE153" w:rsidR="7C482F8D" w:rsidRDefault="7C482F8D" w:rsidP="500A784E">
            <w:pPr>
              <w:rPr>
                <w:rFonts w:ascii="Arial" w:eastAsia="Arial" w:hAnsi="Arial" w:cs="Arial"/>
                <w:color w:val="000000" w:themeColor="text1"/>
                <w:sz w:val="20"/>
                <w:szCs w:val="20"/>
              </w:rPr>
            </w:pPr>
            <w:r w:rsidRPr="500A784E">
              <w:rPr>
                <w:rFonts w:ascii="Arial" w:eastAsia="Arial" w:hAnsi="Arial" w:cs="Arial"/>
                <w:color w:val="000000" w:themeColor="text1"/>
                <w:sz w:val="20"/>
                <w:szCs w:val="20"/>
              </w:rPr>
              <w:t>To reflect changes in Working Together to Safeguard Children 2023.</w:t>
            </w:r>
          </w:p>
          <w:p w14:paraId="5307E269" w14:textId="5AAE5780" w:rsidR="500A784E" w:rsidRDefault="500A784E" w:rsidP="500A784E">
            <w:pPr>
              <w:rPr>
                <w:rFonts w:ascii="Arial" w:eastAsia="Arial" w:hAnsi="Arial" w:cs="Arial"/>
                <w:color w:val="000000" w:themeColor="text1"/>
                <w:sz w:val="20"/>
                <w:szCs w:val="20"/>
              </w:rPr>
            </w:pPr>
          </w:p>
          <w:p w14:paraId="1BAAC6C8" w14:textId="1FE002DF" w:rsidR="7C482F8D" w:rsidRDefault="7C482F8D" w:rsidP="500A784E">
            <w:pPr>
              <w:rPr>
                <w:rFonts w:ascii="Arial" w:eastAsia="Arial" w:hAnsi="Arial" w:cs="Arial"/>
                <w:color w:val="000000" w:themeColor="text1"/>
                <w:sz w:val="20"/>
                <w:szCs w:val="20"/>
              </w:rPr>
            </w:pPr>
            <w:r w:rsidRPr="500A784E">
              <w:rPr>
                <w:rFonts w:ascii="Arial" w:eastAsia="Arial" w:hAnsi="Arial" w:cs="Arial"/>
                <w:color w:val="000000" w:themeColor="text1"/>
                <w:sz w:val="20"/>
                <w:szCs w:val="20"/>
              </w:rPr>
              <w:t>To update on the agreed frequency of the audit.</w:t>
            </w:r>
          </w:p>
        </w:tc>
        <w:tc>
          <w:tcPr>
            <w:tcW w:w="491" w:type="dxa"/>
          </w:tcPr>
          <w:p w14:paraId="4C84258F" w14:textId="6215B653" w:rsidR="500A784E" w:rsidRDefault="500A784E" w:rsidP="500A784E">
            <w:pPr>
              <w:rPr>
                <w:rFonts w:ascii="Arial" w:eastAsia="Arial" w:hAnsi="Arial" w:cs="Arial"/>
                <w:color w:val="000000" w:themeColor="text1"/>
                <w:sz w:val="20"/>
                <w:szCs w:val="20"/>
              </w:rPr>
            </w:pPr>
          </w:p>
        </w:tc>
      </w:tr>
      <w:tr w:rsidR="00102071" w14:paraId="33A7DCBF" w14:textId="77777777" w:rsidTr="278EE4A1">
        <w:trPr>
          <w:trHeight w:val="983"/>
        </w:trPr>
        <w:tc>
          <w:tcPr>
            <w:tcW w:w="1135" w:type="dxa"/>
          </w:tcPr>
          <w:p w14:paraId="546DDC48" w14:textId="5C1D08F5" w:rsidR="00102071" w:rsidRDefault="00102071"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1.9</w:t>
            </w:r>
          </w:p>
        </w:tc>
        <w:tc>
          <w:tcPr>
            <w:tcW w:w="4643" w:type="dxa"/>
          </w:tcPr>
          <w:p w14:paraId="373959CF" w14:textId="77777777" w:rsidR="00102071" w:rsidRDefault="00102071" w:rsidP="004C7D21">
            <w:pPr>
              <w:pStyle w:val="paragraph"/>
              <w:spacing w:before="0" w:beforeAutospacing="0" w:after="0" w:afterAutospacing="0"/>
              <w:jc w:val="both"/>
              <w:textAlignment w:val="baseline"/>
              <w:rPr>
                <w:rFonts w:ascii="Calibri" w:eastAsia="Arial" w:hAnsi="Calibri" w:cs="Calibri"/>
                <w:color w:val="000000" w:themeColor="text1"/>
                <w:sz w:val="22"/>
                <w:szCs w:val="22"/>
                <w:highlight w:val="green"/>
              </w:rPr>
            </w:pPr>
            <w:r>
              <w:rPr>
                <w:rFonts w:ascii="Calibri" w:eastAsia="Arial" w:hAnsi="Calibri" w:cs="Calibri"/>
                <w:color w:val="000000" w:themeColor="text1"/>
                <w:sz w:val="22"/>
                <w:szCs w:val="22"/>
                <w:highlight w:val="green"/>
              </w:rPr>
              <w:t xml:space="preserve">Added and </w:t>
            </w:r>
            <w:proofErr w:type="gramStart"/>
            <w:r>
              <w:rPr>
                <w:rFonts w:ascii="Calibri" w:eastAsia="Arial" w:hAnsi="Calibri" w:cs="Calibri"/>
                <w:color w:val="000000" w:themeColor="text1"/>
                <w:sz w:val="22"/>
                <w:szCs w:val="22"/>
                <w:highlight w:val="green"/>
              </w:rPr>
              <w:t>Hyperlinked</w:t>
            </w:r>
            <w:proofErr w:type="gramEnd"/>
            <w:r>
              <w:rPr>
                <w:rFonts w:ascii="Calibri" w:eastAsia="Arial" w:hAnsi="Calibri" w:cs="Calibri"/>
                <w:color w:val="000000" w:themeColor="text1"/>
                <w:sz w:val="22"/>
                <w:szCs w:val="22"/>
                <w:highlight w:val="green"/>
              </w:rPr>
              <w:t xml:space="preserve"> to guidance </w:t>
            </w:r>
          </w:p>
          <w:p w14:paraId="18698313" w14:textId="77777777" w:rsidR="00102071" w:rsidRDefault="00102071" w:rsidP="004C7D21">
            <w:pPr>
              <w:pStyle w:val="paragraph"/>
              <w:spacing w:before="0" w:beforeAutospacing="0" w:after="0" w:afterAutospacing="0"/>
              <w:jc w:val="both"/>
              <w:textAlignment w:val="baseline"/>
              <w:rPr>
                <w:rFonts w:ascii="Calibri" w:eastAsia="Arial" w:hAnsi="Calibri" w:cs="Calibri"/>
                <w:color w:val="000000" w:themeColor="text1"/>
                <w:sz w:val="22"/>
                <w:szCs w:val="22"/>
                <w:highlight w:val="green"/>
              </w:rPr>
            </w:pPr>
          </w:p>
          <w:p w14:paraId="661C1CFB" w14:textId="77777777" w:rsidR="00102071" w:rsidRPr="00102071" w:rsidRDefault="00102071" w:rsidP="00102071">
            <w:pPr>
              <w:pStyle w:val="ListParagraph"/>
              <w:numPr>
                <w:ilvl w:val="0"/>
                <w:numId w:val="30"/>
              </w:numPr>
              <w:spacing w:after="200" w:line="276" w:lineRule="auto"/>
              <w:rPr>
                <w:rFonts w:ascii="Calibri" w:hAnsi="Calibri" w:cs="Calibri"/>
              </w:rPr>
            </w:pPr>
            <w:r w:rsidRPr="00102071">
              <w:rPr>
                <w:rFonts w:ascii="Calibri" w:hAnsi="Calibri" w:cs="Calibri"/>
              </w:rPr>
              <w:t xml:space="preserve">Children in the court system – Guidance to support children is </w:t>
            </w:r>
            <w:proofErr w:type="gramStart"/>
            <w:r w:rsidRPr="00102071">
              <w:rPr>
                <w:rFonts w:ascii="Calibri" w:hAnsi="Calibri" w:cs="Calibri"/>
              </w:rPr>
              <w:t>available</w:t>
            </w:r>
            <w:proofErr w:type="gramEnd"/>
            <w:r w:rsidRPr="00102071">
              <w:rPr>
                <w:rFonts w:ascii="Calibri" w:hAnsi="Calibri" w:cs="Calibri"/>
              </w:rPr>
              <w:t xml:space="preserve"> </w:t>
            </w:r>
          </w:p>
          <w:p w14:paraId="5F90C51D" w14:textId="77777777" w:rsidR="00102071" w:rsidRPr="00102071" w:rsidRDefault="00F96E79" w:rsidP="00102071">
            <w:pPr>
              <w:pStyle w:val="ListParagraph"/>
              <w:numPr>
                <w:ilvl w:val="0"/>
                <w:numId w:val="33"/>
              </w:numPr>
              <w:spacing w:after="200" w:line="276" w:lineRule="auto"/>
              <w:rPr>
                <w:rFonts w:ascii="Calibri" w:hAnsi="Calibri" w:cs="Calibri"/>
              </w:rPr>
            </w:pPr>
            <w:hyperlink r:id="rId11" w:history="1">
              <w:r w:rsidR="00102071" w:rsidRPr="00102071">
                <w:rPr>
                  <w:rFonts w:ascii="Calibri" w:hAnsi="Calibri" w:cs="Calibri"/>
                  <w:color w:val="0000FF"/>
                  <w:u w:val="single"/>
                </w:rPr>
                <w:t>Young witness booklet for 5 to 11 year olds - GOV.UK (www.gov.uk)</w:t>
              </w:r>
            </w:hyperlink>
          </w:p>
          <w:p w14:paraId="4FE6D402" w14:textId="77777777" w:rsidR="00102071" w:rsidRPr="00102071" w:rsidRDefault="00F96E79" w:rsidP="00102071">
            <w:pPr>
              <w:pStyle w:val="ListParagraph"/>
              <w:numPr>
                <w:ilvl w:val="0"/>
                <w:numId w:val="33"/>
              </w:numPr>
              <w:spacing w:after="200" w:line="276" w:lineRule="auto"/>
              <w:rPr>
                <w:rFonts w:ascii="Calibri" w:hAnsi="Calibri" w:cs="Calibri"/>
              </w:rPr>
            </w:pPr>
            <w:hyperlink r:id="rId12" w:history="1">
              <w:r w:rsidR="00102071" w:rsidRPr="00102071">
                <w:rPr>
                  <w:rFonts w:ascii="Calibri" w:hAnsi="Calibri" w:cs="Calibri"/>
                  <w:color w:val="0000FF"/>
                  <w:u w:val="single"/>
                </w:rPr>
                <w:t>Young witness booklet for 12 to 17 year olds - GOV.UK (www.gov.uk)</w:t>
              </w:r>
            </w:hyperlink>
          </w:p>
          <w:p w14:paraId="0B2F3C64" w14:textId="77777777" w:rsidR="00102071" w:rsidRDefault="00102071" w:rsidP="004C7D21">
            <w:pPr>
              <w:pStyle w:val="paragraph"/>
              <w:spacing w:before="0" w:beforeAutospacing="0" w:after="0" w:afterAutospacing="0"/>
              <w:jc w:val="both"/>
              <w:textAlignment w:val="baseline"/>
              <w:rPr>
                <w:rFonts w:ascii="Calibri" w:eastAsia="Arial" w:hAnsi="Calibri" w:cs="Calibri"/>
                <w:color w:val="000000" w:themeColor="text1"/>
                <w:sz w:val="22"/>
                <w:szCs w:val="22"/>
                <w:highlight w:val="green"/>
              </w:rPr>
            </w:pPr>
          </w:p>
          <w:p w14:paraId="15A89F35" w14:textId="41F2C1AD" w:rsidR="00102071" w:rsidRPr="00E64FDA" w:rsidRDefault="00102071" w:rsidP="004C7D21">
            <w:pPr>
              <w:pStyle w:val="paragraph"/>
              <w:spacing w:before="0" w:beforeAutospacing="0" w:after="0" w:afterAutospacing="0"/>
              <w:jc w:val="both"/>
              <w:textAlignment w:val="baseline"/>
              <w:rPr>
                <w:rFonts w:ascii="Calibri" w:eastAsia="Arial" w:hAnsi="Calibri" w:cs="Calibri"/>
                <w:color w:val="000000" w:themeColor="text1"/>
                <w:sz w:val="22"/>
                <w:szCs w:val="22"/>
                <w:highlight w:val="green"/>
              </w:rPr>
            </w:pPr>
          </w:p>
        </w:tc>
        <w:tc>
          <w:tcPr>
            <w:tcW w:w="3177" w:type="dxa"/>
          </w:tcPr>
          <w:p w14:paraId="00F0810F" w14:textId="74779A53" w:rsidR="00102071" w:rsidRDefault="00102071"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To reflect changes in guidance</w:t>
            </w:r>
          </w:p>
        </w:tc>
        <w:tc>
          <w:tcPr>
            <w:tcW w:w="491" w:type="dxa"/>
          </w:tcPr>
          <w:p w14:paraId="2593D6E5" w14:textId="77777777" w:rsidR="00102071" w:rsidRDefault="00102071" w:rsidP="7AFCA51C">
            <w:pPr>
              <w:rPr>
                <w:rFonts w:ascii="Arial" w:eastAsia="Arial" w:hAnsi="Arial" w:cs="Arial"/>
                <w:color w:val="000000" w:themeColor="text1"/>
                <w:sz w:val="20"/>
                <w:szCs w:val="20"/>
              </w:rPr>
            </w:pPr>
          </w:p>
        </w:tc>
      </w:tr>
      <w:tr w:rsidR="000E0624" w14:paraId="7D895973" w14:textId="77777777" w:rsidTr="278EE4A1">
        <w:trPr>
          <w:trHeight w:val="983"/>
        </w:trPr>
        <w:tc>
          <w:tcPr>
            <w:tcW w:w="1135" w:type="dxa"/>
          </w:tcPr>
          <w:p w14:paraId="56D6D740" w14:textId="23D174E7" w:rsidR="000E0624" w:rsidRDefault="000E0624"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1.5.2</w:t>
            </w:r>
          </w:p>
        </w:tc>
        <w:tc>
          <w:tcPr>
            <w:tcW w:w="4643" w:type="dxa"/>
          </w:tcPr>
          <w:p w14:paraId="4AE8B7D7" w14:textId="47A2AA11" w:rsidR="000E0624" w:rsidRDefault="00AC5F1C" w:rsidP="004C7D21">
            <w:pPr>
              <w:pStyle w:val="paragraph"/>
              <w:spacing w:before="0" w:beforeAutospacing="0" w:after="0" w:afterAutospacing="0"/>
              <w:jc w:val="both"/>
              <w:textAlignment w:val="baseline"/>
              <w:rPr>
                <w:rFonts w:ascii="Calibri" w:eastAsia="Arial" w:hAnsi="Calibri" w:cs="Calibri"/>
                <w:color w:val="000000" w:themeColor="text1"/>
                <w:sz w:val="22"/>
                <w:szCs w:val="22"/>
                <w:highlight w:val="cyan"/>
              </w:rPr>
            </w:pPr>
            <w:r w:rsidRPr="000E0624">
              <w:rPr>
                <w:rFonts w:ascii="Calibri" w:eastAsia="Arial" w:hAnsi="Calibri" w:cs="Calibri"/>
                <w:color w:val="000000" w:themeColor="text1"/>
                <w:sz w:val="22"/>
                <w:szCs w:val="22"/>
                <w:highlight w:val="cyan"/>
              </w:rPr>
              <w:t>Amended</w:t>
            </w:r>
          </w:p>
          <w:p w14:paraId="530E7B6A" w14:textId="77777777" w:rsidR="000E0624" w:rsidRPr="000E0624" w:rsidRDefault="000E0624" w:rsidP="004C7D21">
            <w:pPr>
              <w:pStyle w:val="paragraph"/>
              <w:spacing w:before="0" w:beforeAutospacing="0" w:after="0" w:afterAutospacing="0"/>
              <w:jc w:val="both"/>
              <w:textAlignment w:val="baseline"/>
              <w:rPr>
                <w:rFonts w:ascii="Calibri" w:eastAsia="Arial" w:hAnsi="Calibri" w:cs="Calibri"/>
                <w:color w:val="000000" w:themeColor="text1"/>
                <w:sz w:val="22"/>
                <w:szCs w:val="22"/>
                <w:highlight w:val="cyan"/>
              </w:rPr>
            </w:pPr>
          </w:p>
          <w:p w14:paraId="771D4FBC" w14:textId="77777777" w:rsidR="000E0624" w:rsidRPr="000E0624" w:rsidRDefault="000E0624" w:rsidP="000E0624">
            <w:pPr>
              <w:pStyle w:val="Default"/>
              <w:numPr>
                <w:ilvl w:val="0"/>
                <w:numId w:val="30"/>
              </w:numPr>
              <w:autoSpaceDE w:val="0"/>
              <w:autoSpaceDN w:val="0"/>
              <w:adjustRightInd w:val="0"/>
              <w:spacing w:line="276" w:lineRule="auto"/>
              <w:rPr>
                <w:rFonts w:ascii="Calibri" w:hAnsi="Calibri" w:cs="Calibri"/>
                <w:bCs/>
                <w:sz w:val="22"/>
                <w:szCs w:val="22"/>
              </w:rPr>
            </w:pPr>
            <w:r w:rsidRPr="000E0624">
              <w:rPr>
                <w:rFonts w:ascii="Calibri" w:hAnsi="Calibri" w:cs="Calibri"/>
                <w:bCs/>
                <w:sz w:val="22"/>
                <w:szCs w:val="22"/>
              </w:rPr>
              <w:t xml:space="preserve">Manages early identification of vulnerability of learners and their families from staff through cause for concerns or notifications. </w:t>
            </w:r>
            <w:r w:rsidRPr="000E0624">
              <w:rPr>
                <w:rFonts w:ascii="Calibri" w:hAnsi="Calibri" w:cs="Calibri"/>
                <w:bCs/>
                <w:sz w:val="22"/>
                <w:szCs w:val="22"/>
                <w:highlight w:val="cyan"/>
              </w:rPr>
              <w:t>This will ensure detailed, accurate, secure written records of concerns, referrals</w:t>
            </w:r>
            <w:r w:rsidRPr="000E0624">
              <w:rPr>
                <w:rFonts w:ascii="Calibri" w:hAnsi="Calibri" w:cs="Calibri"/>
                <w:sz w:val="22"/>
                <w:szCs w:val="22"/>
                <w:highlight w:val="cyan"/>
              </w:rPr>
              <w:t xml:space="preserve"> and the rationale for any decisions made are maintained.</w:t>
            </w:r>
          </w:p>
          <w:p w14:paraId="0B0C8F8A" w14:textId="5D599971" w:rsidR="000E0624" w:rsidRDefault="000E0624" w:rsidP="004C7D21">
            <w:pPr>
              <w:pStyle w:val="paragraph"/>
              <w:spacing w:before="0" w:beforeAutospacing="0" w:after="0" w:afterAutospacing="0"/>
              <w:jc w:val="both"/>
              <w:textAlignment w:val="baseline"/>
              <w:rPr>
                <w:rFonts w:ascii="Calibri" w:eastAsia="Arial" w:hAnsi="Calibri" w:cs="Calibri"/>
                <w:color w:val="000000" w:themeColor="text1"/>
                <w:sz w:val="22"/>
                <w:szCs w:val="22"/>
                <w:highlight w:val="green"/>
              </w:rPr>
            </w:pPr>
          </w:p>
        </w:tc>
        <w:tc>
          <w:tcPr>
            <w:tcW w:w="3177" w:type="dxa"/>
          </w:tcPr>
          <w:p w14:paraId="7BEB5A13" w14:textId="3D9761DF" w:rsidR="000E0624" w:rsidRDefault="000E0624"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To reflect changes in guidance</w:t>
            </w:r>
          </w:p>
        </w:tc>
        <w:tc>
          <w:tcPr>
            <w:tcW w:w="491" w:type="dxa"/>
          </w:tcPr>
          <w:p w14:paraId="0EEB8CE8" w14:textId="77777777" w:rsidR="000E0624" w:rsidRDefault="000E0624" w:rsidP="7AFCA51C">
            <w:pPr>
              <w:rPr>
                <w:rFonts w:ascii="Arial" w:eastAsia="Arial" w:hAnsi="Arial" w:cs="Arial"/>
                <w:color w:val="000000" w:themeColor="text1"/>
                <w:sz w:val="20"/>
                <w:szCs w:val="20"/>
              </w:rPr>
            </w:pPr>
          </w:p>
        </w:tc>
      </w:tr>
      <w:tr w:rsidR="00E64FDA" w14:paraId="01BDE1C4" w14:textId="77777777" w:rsidTr="278EE4A1">
        <w:trPr>
          <w:trHeight w:val="983"/>
        </w:trPr>
        <w:tc>
          <w:tcPr>
            <w:tcW w:w="1135" w:type="dxa"/>
          </w:tcPr>
          <w:p w14:paraId="6514B76E" w14:textId="09F9E3B5" w:rsidR="00E64FDA" w:rsidRDefault="00E64FDA"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2.2</w:t>
            </w:r>
          </w:p>
        </w:tc>
        <w:tc>
          <w:tcPr>
            <w:tcW w:w="4643" w:type="dxa"/>
          </w:tcPr>
          <w:p w14:paraId="58C2D809" w14:textId="71BF4329" w:rsidR="00E64FDA" w:rsidRDefault="00E64FDA" w:rsidP="004C7D21">
            <w:pPr>
              <w:pStyle w:val="paragraph"/>
              <w:spacing w:before="0" w:beforeAutospacing="0" w:after="0" w:afterAutospacing="0"/>
              <w:jc w:val="both"/>
              <w:textAlignment w:val="baseline"/>
              <w:rPr>
                <w:rFonts w:ascii="Calibri" w:eastAsia="Arial" w:hAnsi="Calibri" w:cs="Calibri"/>
                <w:color w:val="000000" w:themeColor="text1"/>
                <w:sz w:val="22"/>
                <w:szCs w:val="22"/>
                <w:highlight w:val="green"/>
              </w:rPr>
            </w:pPr>
            <w:r w:rsidRPr="00E64FDA">
              <w:rPr>
                <w:rFonts w:ascii="Calibri" w:eastAsia="Arial" w:hAnsi="Calibri" w:cs="Calibri"/>
                <w:color w:val="000000" w:themeColor="text1"/>
                <w:sz w:val="22"/>
                <w:szCs w:val="22"/>
                <w:highlight w:val="green"/>
              </w:rPr>
              <w:t>Added</w:t>
            </w:r>
            <w:r>
              <w:rPr>
                <w:rFonts w:ascii="Calibri" w:eastAsia="Arial" w:hAnsi="Calibri" w:cs="Calibri"/>
                <w:color w:val="000000" w:themeColor="text1"/>
                <w:sz w:val="22"/>
                <w:szCs w:val="22"/>
                <w:highlight w:val="green"/>
              </w:rPr>
              <w:t xml:space="preserve"> and </w:t>
            </w:r>
            <w:proofErr w:type="gramStart"/>
            <w:r>
              <w:rPr>
                <w:rFonts w:ascii="Calibri" w:eastAsia="Arial" w:hAnsi="Calibri" w:cs="Calibri"/>
                <w:color w:val="000000" w:themeColor="text1"/>
                <w:sz w:val="22"/>
                <w:szCs w:val="22"/>
                <w:highlight w:val="green"/>
              </w:rPr>
              <w:t>Hyperlinked</w:t>
            </w:r>
            <w:proofErr w:type="gramEnd"/>
            <w:r>
              <w:rPr>
                <w:rFonts w:ascii="Calibri" w:eastAsia="Arial" w:hAnsi="Calibri" w:cs="Calibri"/>
                <w:color w:val="000000" w:themeColor="text1"/>
                <w:sz w:val="22"/>
                <w:szCs w:val="22"/>
                <w:highlight w:val="green"/>
              </w:rPr>
              <w:t xml:space="preserve"> to document</w:t>
            </w:r>
          </w:p>
          <w:p w14:paraId="3C816B61" w14:textId="77777777" w:rsidR="00E64FDA" w:rsidRDefault="00E64FDA" w:rsidP="004C7D21">
            <w:pPr>
              <w:pStyle w:val="paragraph"/>
              <w:spacing w:before="0" w:beforeAutospacing="0" w:after="0" w:afterAutospacing="0"/>
              <w:jc w:val="both"/>
              <w:textAlignment w:val="baseline"/>
              <w:rPr>
                <w:rFonts w:ascii="Calibri" w:eastAsia="Arial" w:hAnsi="Calibri" w:cs="Calibri"/>
                <w:color w:val="000000" w:themeColor="text1"/>
                <w:sz w:val="22"/>
                <w:szCs w:val="22"/>
                <w:highlight w:val="green"/>
              </w:rPr>
            </w:pPr>
          </w:p>
          <w:p w14:paraId="7F6C7DC6" w14:textId="77777777" w:rsidR="00E64FDA" w:rsidRPr="00E64FDA" w:rsidRDefault="00E64FDA" w:rsidP="00E64FDA">
            <w:pPr>
              <w:pStyle w:val="ListParagraph"/>
              <w:numPr>
                <w:ilvl w:val="0"/>
                <w:numId w:val="31"/>
              </w:numPr>
              <w:spacing w:line="276" w:lineRule="auto"/>
              <w:rPr>
                <w:rFonts w:ascii="Calibri" w:hAnsi="Calibri" w:cs="Calibri"/>
              </w:rPr>
            </w:pPr>
            <w:r w:rsidRPr="00E64FDA">
              <w:rPr>
                <w:rStyle w:val="normaltextrun"/>
                <w:rFonts w:ascii="Calibri" w:hAnsi="Calibri" w:cs="Calibri"/>
                <w:color w:val="000000"/>
                <w:shd w:val="clear" w:color="auto" w:fill="FFFFFF"/>
              </w:rPr>
              <w:t xml:space="preserve">It is recommended that staff should read the </w:t>
            </w:r>
            <w:hyperlink r:id="rId13" w:tgtFrame="_blank" w:history="1">
              <w:r w:rsidRPr="00E64FDA">
                <w:rPr>
                  <w:rStyle w:val="normaltextrun"/>
                  <w:rFonts w:ascii="Calibri" w:hAnsi="Calibri" w:cs="Calibri"/>
                  <w:color w:val="0000FF"/>
                  <w:u w:val="single"/>
                  <w:shd w:val="clear" w:color="auto" w:fill="FFFFFF"/>
                </w:rPr>
                <w:t>Department for Education Data Protection Guidance for Schools.</w:t>
              </w:r>
            </w:hyperlink>
            <w:r w:rsidRPr="00E64FDA">
              <w:rPr>
                <w:rStyle w:val="eop"/>
                <w:rFonts w:ascii="Calibri" w:hAnsi="Calibri" w:cs="Calibri"/>
                <w:color w:val="000000"/>
                <w:shd w:val="clear" w:color="auto" w:fill="FFFFFF"/>
              </w:rPr>
              <w:t> </w:t>
            </w:r>
          </w:p>
          <w:p w14:paraId="66CDDA77" w14:textId="0BB1807D" w:rsidR="00E64FDA" w:rsidRPr="00E64FDA" w:rsidRDefault="00E64FDA" w:rsidP="004C7D21">
            <w:pPr>
              <w:pStyle w:val="paragraph"/>
              <w:spacing w:before="0" w:beforeAutospacing="0" w:after="0" w:afterAutospacing="0"/>
              <w:jc w:val="both"/>
              <w:textAlignment w:val="baseline"/>
              <w:rPr>
                <w:rFonts w:ascii="Calibri" w:eastAsia="Arial" w:hAnsi="Calibri" w:cs="Calibri"/>
                <w:color w:val="000000" w:themeColor="text1"/>
                <w:sz w:val="22"/>
                <w:szCs w:val="22"/>
                <w:highlight w:val="green"/>
              </w:rPr>
            </w:pPr>
          </w:p>
        </w:tc>
        <w:tc>
          <w:tcPr>
            <w:tcW w:w="3177" w:type="dxa"/>
          </w:tcPr>
          <w:p w14:paraId="0242E977" w14:textId="459385F4" w:rsidR="00E64FDA" w:rsidRDefault="00E64FDA"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To reflect changes in guidance</w:t>
            </w:r>
          </w:p>
        </w:tc>
        <w:tc>
          <w:tcPr>
            <w:tcW w:w="491" w:type="dxa"/>
          </w:tcPr>
          <w:p w14:paraId="5C0332BA" w14:textId="77777777" w:rsidR="00E64FDA" w:rsidRDefault="00E64FDA" w:rsidP="7AFCA51C">
            <w:pPr>
              <w:rPr>
                <w:rFonts w:ascii="Arial" w:eastAsia="Arial" w:hAnsi="Arial" w:cs="Arial"/>
                <w:color w:val="000000" w:themeColor="text1"/>
                <w:sz w:val="20"/>
                <w:szCs w:val="20"/>
              </w:rPr>
            </w:pPr>
          </w:p>
        </w:tc>
      </w:tr>
      <w:tr w:rsidR="004D3A6D" w14:paraId="474F2B9C" w14:textId="77777777" w:rsidTr="278EE4A1">
        <w:trPr>
          <w:trHeight w:val="983"/>
        </w:trPr>
        <w:tc>
          <w:tcPr>
            <w:tcW w:w="1135" w:type="dxa"/>
          </w:tcPr>
          <w:p w14:paraId="7778608E" w14:textId="01B411AF" w:rsidR="004D3A6D" w:rsidRDefault="005A0DB6"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2.5</w:t>
            </w:r>
          </w:p>
        </w:tc>
        <w:tc>
          <w:tcPr>
            <w:tcW w:w="4643" w:type="dxa"/>
          </w:tcPr>
          <w:p w14:paraId="106278AF" w14:textId="77777777" w:rsidR="004C7D21" w:rsidRPr="004C7D21" w:rsidRDefault="004C7D21" w:rsidP="004C7D21">
            <w:pPr>
              <w:pStyle w:val="paragraph"/>
              <w:spacing w:before="0" w:beforeAutospacing="0" w:after="0" w:afterAutospacing="0"/>
              <w:jc w:val="both"/>
              <w:textAlignment w:val="baseline"/>
              <w:rPr>
                <w:rFonts w:ascii="Calibri" w:hAnsi="Calibri" w:cs="Calibri"/>
                <w:sz w:val="22"/>
                <w:szCs w:val="22"/>
                <w:highlight w:val="cyan"/>
              </w:rPr>
            </w:pPr>
            <w:r w:rsidRPr="004C7D21">
              <w:rPr>
                <w:rFonts w:ascii="Calibri" w:eastAsia="Arial" w:hAnsi="Calibri" w:cs="Calibri"/>
                <w:color w:val="000000" w:themeColor="text1"/>
                <w:sz w:val="22"/>
                <w:szCs w:val="22"/>
                <w:highlight w:val="cyan"/>
              </w:rPr>
              <w:t>Amended</w:t>
            </w:r>
            <w:r w:rsidRPr="004C7D21">
              <w:rPr>
                <w:rFonts w:ascii="Calibri" w:eastAsia="Arial" w:hAnsi="Calibri" w:cs="Calibri"/>
                <w:color w:val="000000" w:themeColor="text1"/>
                <w:sz w:val="22"/>
                <w:szCs w:val="22"/>
              </w:rPr>
              <w:t xml:space="preserve"> </w:t>
            </w:r>
            <w:r w:rsidRPr="004C7D21">
              <w:rPr>
                <w:rStyle w:val="normaltextrun"/>
                <w:rFonts w:ascii="Calibri" w:hAnsi="Calibri" w:cs="Calibri"/>
                <w:sz w:val="22"/>
                <w:szCs w:val="22"/>
              </w:rPr>
              <w:t xml:space="preserve">The Head Teacher/Principal </w:t>
            </w:r>
            <w:r w:rsidRPr="004C7D21">
              <w:rPr>
                <w:rStyle w:val="normaltextrun"/>
                <w:rFonts w:ascii="Calibri" w:hAnsi="Calibri" w:cs="Calibri"/>
                <w:b/>
                <w:bCs/>
                <w:sz w:val="22"/>
                <w:szCs w:val="22"/>
                <w:shd w:val="clear" w:color="auto" w:fill="FFFF00"/>
              </w:rPr>
              <w:t>[Delete as appropriate]</w:t>
            </w:r>
            <w:r w:rsidRPr="004C7D21">
              <w:rPr>
                <w:rStyle w:val="normaltextrun"/>
                <w:rFonts w:ascii="Calibri" w:hAnsi="Calibri" w:cs="Calibri"/>
                <w:sz w:val="22"/>
                <w:szCs w:val="22"/>
              </w:rPr>
              <w:t xml:space="preserve"> will consider their legal duty of care when sending a learner home </w:t>
            </w:r>
            <w:r w:rsidRPr="004C7D21">
              <w:rPr>
                <w:rStyle w:val="normaltextrun"/>
                <w:rFonts w:ascii="Calibri" w:hAnsi="Calibri" w:cs="Calibri"/>
                <w:sz w:val="22"/>
                <w:szCs w:val="22"/>
                <w:highlight w:val="cyan"/>
              </w:rPr>
              <w:t xml:space="preserve">and should be alert to the need for early help for a child who: </w:t>
            </w:r>
            <w:r w:rsidRPr="004C7D21">
              <w:rPr>
                <w:rStyle w:val="eop"/>
                <w:rFonts w:ascii="Calibri" w:hAnsi="Calibri" w:cs="Calibri"/>
                <w:sz w:val="22"/>
                <w:szCs w:val="22"/>
                <w:highlight w:val="cyan"/>
              </w:rPr>
              <w:t> </w:t>
            </w:r>
          </w:p>
          <w:p w14:paraId="2CBC880C" w14:textId="77777777" w:rsidR="004C7D21" w:rsidRPr="004C7D21" w:rsidRDefault="004C7D21" w:rsidP="004C7D21">
            <w:pPr>
              <w:pStyle w:val="paragraph"/>
              <w:spacing w:before="0" w:beforeAutospacing="0" w:after="0" w:afterAutospacing="0"/>
              <w:jc w:val="both"/>
              <w:textAlignment w:val="baseline"/>
              <w:rPr>
                <w:rFonts w:ascii="Calibri" w:hAnsi="Calibri" w:cs="Calibri"/>
                <w:sz w:val="22"/>
                <w:szCs w:val="22"/>
                <w:highlight w:val="cyan"/>
                <w:lang w:val="en-US"/>
              </w:rPr>
            </w:pPr>
            <w:r w:rsidRPr="004C7D21">
              <w:rPr>
                <w:rStyle w:val="normaltextrun"/>
                <w:rFonts w:ascii="Calibri" w:hAnsi="Calibri" w:cs="Calibri"/>
                <w:sz w:val="22"/>
                <w:szCs w:val="22"/>
                <w:highlight w:val="cyan"/>
              </w:rPr>
              <w:t xml:space="preserve">• is frequently missing/goes missing from education, </w:t>
            </w:r>
            <w:proofErr w:type="gramStart"/>
            <w:r w:rsidRPr="004C7D21">
              <w:rPr>
                <w:rStyle w:val="normaltextrun"/>
                <w:rFonts w:ascii="Calibri" w:hAnsi="Calibri" w:cs="Calibri"/>
                <w:sz w:val="22"/>
                <w:szCs w:val="22"/>
                <w:highlight w:val="cyan"/>
              </w:rPr>
              <w:t>home</w:t>
            </w:r>
            <w:proofErr w:type="gramEnd"/>
            <w:r w:rsidRPr="004C7D21">
              <w:rPr>
                <w:rStyle w:val="normaltextrun"/>
                <w:rFonts w:ascii="Calibri" w:hAnsi="Calibri" w:cs="Calibri"/>
                <w:sz w:val="22"/>
                <w:szCs w:val="22"/>
                <w:highlight w:val="cyan"/>
              </w:rPr>
              <w:t xml:space="preserve"> or care </w:t>
            </w:r>
            <w:r w:rsidRPr="004C7D21">
              <w:rPr>
                <w:rStyle w:val="eop"/>
                <w:rFonts w:ascii="Calibri" w:hAnsi="Calibri" w:cs="Calibri"/>
                <w:sz w:val="22"/>
                <w:szCs w:val="22"/>
                <w:highlight w:val="cyan"/>
                <w:lang w:val="en-US"/>
              </w:rPr>
              <w:t> </w:t>
            </w:r>
          </w:p>
          <w:p w14:paraId="57BC1038" w14:textId="5DAAE3A7" w:rsidR="004C7D21" w:rsidRPr="004C7D21" w:rsidRDefault="004C7D21" w:rsidP="004C7D21">
            <w:pPr>
              <w:pStyle w:val="paragraph"/>
              <w:spacing w:before="0" w:beforeAutospacing="0" w:after="0" w:afterAutospacing="0"/>
              <w:jc w:val="both"/>
              <w:textAlignment w:val="baseline"/>
              <w:rPr>
                <w:rFonts w:ascii="Calibri" w:hAnsi="Calibri" w:cs="Calibri"/>
                <w:sz w:val="22"/>
                <w:szCs w:val="22"/>
                <w:lang w:val="en-US"/>
              </w:rPr>
            </w:pPr>
            <w:r w:rsidRPr="004C7D21">
              <w:rPr>
                <w:rStyle w:val="normaltextrun"/>
                <w:rFonts w:ascii="Calibri" w:hAnsi="Calibri" w:cs="Calibri"/>
                <w:sz w:val="22"/>
                <w:szCs w:val="22"/>
                <w:highlight w:val="cyan"/>
              </w:rPr>
              <w:t>• has experienced multiple suspensions, is at risk of being permanently excluded from school</w:t>
            </w:r>
            <w:r w:rsidR="00B55FE6">
              <w:rPr>
                <w:rStyle w:val="normaltextrun"/>
                <w:rFonts w:ascii="Calibri" w:hAnsi="Calibri" w:cs="Calibri"/>
                <w:sz w:val="22"/>
                <w:szCs w:val="22"/>
                <w:highlight w:val="cyan"/>
              </w:rPr>
              <w:t xml:space="preserve"> </w:t>
            </w:r>
            <w:proofErr w:type="gramStart"/>
            <w:r w:rsidR="00B55FE6">
              <w:rPr>
                <w:rStyle w:val="normaltextrun"/>
                <w:rFonts w:ascii="Calibri" w:hAnsi="Calibri" w:cs="Calibri"/>
                <w:sz w:val="22"/>
                <w:szCs w:val="22"/>
                <w:highlight w:val="cyan"/>
              </w:rPr>
              <w:t xml:space="preserve">or </w:t>
            </w:r>
            <w:r w:rsidRPr="004C7D21">
              <w:rPr>
                <w:rStyle w:val="normaltextrun"/>
                <w:rFonts w:ascii="Calibri" w:hAnsi="Calibri" w:cs="Calibri"/>
                <w:sz w:val="22"/>
                <w:szCs w:val="22"/>
                <w:highlight w:val="cyan"/>
              </w:rPr>
              <w:t>,</w:t>
            </w:r>
            <w:proofErr w:type="gramEnd"/>
            <w:r w:rsidRPr="004C7D21">
              <w:rPr>
                <w:rStyle w:val="normaltextrun"/>
                <w:rFonts w:ascii="Calibri" w:hAnsi="Calibri" w:cs="Calibri"/>
                <w:sz w:val="22"/>
                <w:szCs w:val="22"/>
                <w:highlight w:val="cyan"/>
              </w:rPr>
              <w:t xml:space="preserve"> college </w:t>
            </w:r>
            <w:r w:rsidR="005D370E">
              <w:rPr>
                <w:rStyle w:val="normaltextrun"/>
                <w:rFonts w:ascii="Calibri" w:hAnsi="Calibri" w:cs="Calibri"/>
                <w:sz w:val="22"/>
                <w:szCs w:val="22"/>
                <w:highlight w:val="cyan"/>
              </w:rPr>
              <w:t>or is</w:t>
            </w:r>
            <w:r w:rsidRPr="004C7D21">
              <w:rPr>
                <w:rStyle w:val="normaltextrun"/>
                <w:rFonts w:ascii="Calibri" w:hAnsi="Calibri" w:cs="Calibri"/>
                <w:sz w:val="22"/>
                <w:szCs w:val="22"/>
                <w:highlight w:val="cyan"/>
              </w:rPr>
              <w:t xml:space="preserve"> in alternative provision or a pupil referral unit</w:t>
            </w:r>
            <w:r w:rsidRPr="004C7D21">
              <w:rPr>
                <w:rStyle w:val="eop"/>
                <w:rFonts w:ascii="Calibri" w:hAnsi="Calibri" w:cs="Calibri"/>
                <w:sz w:val="22"/>
                <w:szCs w:val="22"/>
                <w:lang w:val="en-US"/>
              </w:rPr>
              <w:t> </w:t>
            </w:r>
          </w:p>
          <w:p w14:paraId="7F6FDDAF" w14:textId="64C728B5" w:rsidR="00DB273A" w:rsidRPr="004C7D21" w:rsidRDefault="00DB273A" w:rsidP="004C7D21">
            <w:pPr>
              <w:rPr>
                <w:rFonts w:ascii="Arial" w:eastAsia="Arial" w:hAnsi="Arial" w:cs="Arial"/>
                <w:color w:val="000000" w:themeColor="text1"/>
                <w:sz w:val="20"/>
                <w:szCs w:val="20"/>
              </w:rPr>
            </w:pPr>
          </w:p>
        </w:tc>
        <w:tc>
          <w:tcPr>
            <w:tcW w:w="3177" w:type="dxa"/>
          </w:tcPr>
          <w:p w14:paraId="24730EEF" w14:textId="1FDB2CB0" w:rsidR="004D3A6D" w:rsidRDefault="004C7D21"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To reflect changes in guidance </w:t>
            </w:r>
          </w:p>
        </w:tc>
        <w:tc>
          <w:tcPr>
            <w:tcW w:w="491" w:type="dxa"/>
          </w:tcPr>
          <w:p w14:paraId="632DE2D2" w14:textId="3354DD6B" w:rsidR="004D3A6D" w:rsidRDefault="004D3A6D" w:rsidP="7AFCA51C">
            <w:pPr>
              <w:rPr>
                <w:rFonts w:ascii="Arial" w:eastAsia="Arial" w:hAnsi="Arial" w:cs="Arial"/>
                <w:color w:val="000000" w:themeColor="text1"/>
                <w:sz w:val="20"/>
                <w:szCs w:val="20"/>
              </w:rPr>
            </w:pPr>
          </w:p>
        </w:tc>
      </w:tr>
      <w:tr w:rsidR="004D3A6D" w14:paraId="485BB667" w14:textId="77777777" w:rsidTr="278EE4A1">
        <w:trPr>
          <w:trHeight w:val="1026"/>
        </w:trPr>
        <w:tc>
          <w:tcPr>
            <w:tcW w:w="1135" w:type="dxa"/>
          </w:tcPr>
          <w:p w14:paraId="4EF80264" w14:textId="7E803373" w:rsidR="004D3A6D" w:rsidRDefault="004226CA" w:rsidP="500A784E">
            <w:pPr>
              <w:rPr>
                <w:rFonts w:eastAsiaTheme="minorEastAsia"/>
                <w:color w:val="000000" w:themeColor="text1"/>
              </w:rPr>
            </w:pPr>
            <w:r w:rsidRPr="500A784E">
              <w:rPr>
                <w:rFonts w:eastAsiaTheme="minorEastAsia"/>
                <w:color w:val="000000" w:themeColor="text1"/>
              </w:rPr>
              <w:t xml:space="preserve">Appendix C </w:t>
            </w:r>
          </w:p>
        </w:tc>
        <w:tc>
          <w:tcPr>
            <w:tcW w:w="4643" w:type="dxa"/>
          </w:tcPr>
          <w:p w14:paraId="1DD1E0DA" w14:textId="77777777" w:rsidR="004226CA" w:rsidRDefault="004226CA" w:rsidP="500A784E">
            <w:pPr>
              <w:pStyle w:val="Default"/>
              <w:spacing w:line="276" w:lineRule="auto"/>
              <w:rPr>
                <w:rFonts w:asciiTheme="minorHAnsi" w:eastAsiaTheme="minorEastAsia" w:hAnsiTheme="minorHAnsi" w:cstheme="minorBidi"/>
                <w:sz w:val="22"/>
                <w:szCs w:val="22"/>
                <w:highlight w:val="cyan"/>
              </w:rPr>
            </w:pPr>
            <w:r w:rsidRPr="500A784E">
              <w:rPr>
                <w:rFonts w:asciiTheme="minorHAnsi" w:eastAsiaTheme="minorEastAsia" w:hAnsiTheme="minorHAnsi" w:cstheme="minorBidi"/>
                <w:sz w:val="22"/>
                <w:szCs w:val="22"/>
                <w:highlight w:val="cyan"/>
              </w:rPr>
              <w:t>Amended</w:t>
            </w:r>
            <w:r w:rsidRPr="500A784E">
              <w:rPr>
                <w:rFonts w:asciiTheme="minorHAnsi" w:eastAsiaTheme="minorEastAsia" w:hAnsiTheme="minorHAnsi" w:cstheme="minorBidi"/>
                <w:sz w:val="22"/>
                <w:szCs w:val="22"/>
              </w:rPr>
              <w:t xml:space="preserve"> </w:t>
            </w:r>
          </w:p>
          <w:p w14:paraId="35D23AB9" w14:textId="77777777" w:rsidR="004226CA" w:rsidRDefault="004226CA" w:rsidP="500A784E">
            <w:pPr>
              <w:pStyle w:val="Default"/>
              <w:spacing w:line="276" w:lineRule="auto"/>
              <w:rPr>
                <w:rFonts w:asciiTheme="minorHAnsi" w:eastAsiaTheme="minorEastAsia" w:hAnsiTheme="minorHAnsi" w:cstheme="minorBidi"/>
                <w:sz w:val="22"/>
                <w:szCs w:val="22"/>
                <w:highlight w:val="cyan"/>
              </w:rPr>
            </w:pPr>
          </w:p>
          <w:p w14:paraId="29DABCC5" w14:textId="17ABD334" w:rsidR="004226CA" w:rsidRPr="004226CA" w:rsidRDefault="004226CA" w:rsidP="500A784E">
            <w:pPr>
              <w:pStyle w:val="Default"/>
              <w:spacing w:line="276" w:lineRule="auto"/>
              <w:rPr>
                <w:rFonts w:asciiTheme="minorHAnsi" w:eastAsiaTheme="minorEastAsia" w:hAnsiTheme="minorHAnsi" w:cstheme="minorBidi"/>
                <w:b/>
                <w:bCs/>
                <w:sz w:val="22"/>
                <w:szCs w:val="22"/>
                <w:highlight w:val="cyan"/>
              </w:rPr>
            </w:pPr>
            <w:r w:rsidRPr="500A784E">
              <w:rPr>
                <w:rFonts w:asciiTheme="minorHAnsi" w:eastAsiaTheme="minorEastAsia" w:hAnsiTheme="minorHAnsi" w:cstheme="minorBidi"/>
                <w:b/>
                <w:bCs/>
                <w:sz w:val="22"/>
                <w:szCs w:val="22"/>
                <w:highlight w:val="cyan"/>
              </w:rPr>
              <w:t>Domestic Abuse</w:t>
            </w:r>
            <w:r w:rsidRPr="500A784E">
              <w:rPr>
                <w:rFonts w:asciiTheme="minorHAnsi" w:eastAsiaTheme="minorEastAsia" w:hAnsiTheme="minorHAnsi" w:cstheme="minorBidi"/>
                <w:b/>
                <w:bCs/>
                <w:sz w:val="22"/>
                <w:szCs w:val="22"/>
              </w:rPr>
              <w:t xml:space="preserve"> </w:t>
            </w:r>
          </w:p>
          <w:p w14:paraId="5B8A98B3" w14:textId="66B988B7" w:rsidR="00377E93" w:rsidRDefault="219E8E88" w:rsidP="500A784E">
            <w:pPr>
              <w:spacing w:after="200" w:line="276" w:lineRule="auto"/>
              <w:rPr>
                <w:rFonts w:eastAsiaTheme="minorEastAsia"/>
                <w:highlight w:val="cyan"/>
              </w:rPr>
            </w:pPr>
            <w:r w:rsidRPr="500A784E">
              <w:rPr>
                <w:rFonts w:eastAsiaTheme="minorEastAsia"/>
                <w:highlight w:val="cyan"/>
              </w:rPr>
              <w:t xml:space="preserve">Operation Encompass is a national information sharing scheme where education settings are notified when the police are called to an incident of domestic abuse. This scheme enables </w:t>
            </w:r>
            <w:r w:rsidRPr="500A784E">
              <w:rPr>
                <w:rFonts w:eastAsiaTheme="minorEastAsia"/>
                <w:b/>
                <w:bCs/>
                <w:highlight w:val="cyan"/>
              </w:rPr>
              <w:t>INSERT Name of setting</w:t>
            </w:r>
            <w:r w:rsidRPr="500A784E">
              <w:rPr>
                <w:rFonts w:eastAsiaTheme="minorEastAsia"/>
                <w:highlight w:val="cyan"/>
              </w:rPr>
              <w:t xml:space="preserve"> to take proactive action and make reasonable adjustments in relation to behaviour management and achieving positive educational outcomes.</w:t>
            </w:r>
            <w:r w:rsidRPr="500A784E">
              <w:rPr>
                <w:rFonts w:eastAsiaTheme="minorEastAsia"/>
              </w:rPr>
              <w:t xml:space="preserve"> </w:t>
            </w:r>
          </w:p>
          <w:p w14:paraId="417EBBE3" w14:textId="5120D20C" w:rsidR="00377E93" w:rsidRDefault="219E8E88" w:rsidP="500A784E">
            <w:pPr>
              <w:spacing w:line="276" w:lineRule="auto"/>
              <w:rPr>
                <w:rFonts w:eastAsiaTheme="minorEastAsia"/>
                <w:highlight w:val="cyan"/>
              </w:rPr>
            </w:pPr>
            <w:r w:rsidRPr="500A784E">
              <w:rPr>
                <w:rFonts w:eastAsiaTheme="minorEastAsia"/>
                <w:highlight w:val="cyan"/>
              </w:rPr>
              <w:t xml:space="preserve">Under the current information sharing protocol, professionals are </w:t>
            </w:r>
            <w:r w:rsidRPr="500A784E">
              <w:rPr>
                <w:rFonts w:eastAsiaTheme="minorEastAsia"/>
                <w:b/>
                <w:bCs/>
                <w:highlight w:val="cyan"/>
              </w:rPr>
              <w:t>not permitted</w:t>
            </w:r>
            <w:r w:rsidRPr="500A784E">
              <w:rPr>
                <w:rFonts w:eastAsiaTheme="minorEastAsia"/>
                <w:highlight w:val="cyan"/>
              </w:rPr>
              <w:t xml:space="preserve"> to share information without first seeking consent from Avon and Somerset police in case this will put victims and children at further risk of harm. The only exception to this when information is shared with new education setting (part of statutory duties in relation to transfer of the Safeguarding/ Child Protection file, Keeping Children Safe in Education).</w:t>
            </w:r>
            <w:r w:rsidRPr="500A784E">
              <w:rPr>
                <w:rFonts w:eastAsiaTheme="minorEastAsia"/>
              </w:rPr>
              <w:t xml:space="preserve"> </w:t>
            </w:r>
          </w:p>
          <w:p w14:paraId="37D2693A" w14:textId="7B564BB4" w:rsidR="00377E93" w:rsidRDefault="219E8E88" w:rsidP="500A784E">
            <w:pPr>
              <w:spacing w:line="276" w:lineRule="auto"/>
              <w:rPr>
                <w:rFonts w:eastAsiaTheme="minorEastAsia"/>
                <w:b/>
                <w:bCs/>
                <w:highlight w:val="cyan"/>
              </w:rPr>
            </w:pPr>
            <w:r w:rsidRPr="500A784E">
              <w:rPr>
                <w:rFonts w:eastAsiaTheme="minorEastAsia"/>
                <w:b/>
                <w:bCs/>
                <w:highlight w:val="cyan"/>
              </w:rPr>
              <w:t xml:space="preserve"> </w:t>
            </w:r>
          </w:p>
          <w:p w14:paraId="74D65E08" w14:textId="0CC68108" w:rsidR="00377E93" w:rsidRDefault="219E8E88" w:rsidP="500A784E">
            <w:pPr>
              <w:spacing w:line="276" w:lineRule="auto"/>
              <w:rPr>
                <w:rFonts w:eastAsiaTheme="minorEastAsia"/>
                <w:highlight w:val="cyan"/>
              </w:rPr>
            </w:pPr>
            <w:r w:rsidRPr="500A784E">
              <w:rPr>
                <w:rFonts w:eastAsiaTheme="minorEastAsia"/>
                <w:b/>
                <w:bCs/>
                <w:highlight w:val="cyan"/>
              </w:rPr>
              <w:t>INSERT Name of setting</w:t>
            </w:r>
            <w:r w:rsidRPr="500A784E">
              <w:rPr>
                <w:rFonts w:eastAsiaTheme="minorEastAsia"/>
                <w:highlight w:val="cyan"/>
              </w:rPr>
              <w:t xml:space="preserve"> will follow Bristol’s Local Safeguarding Partnerships procedures when receiving and managing information through Operation Encompass. Our setting will promote an open culture of safeguarding to enable learners and families to disclose and feel safe to talk about their experiences and what support may be required.</w:t>
            </w:r>
            <w:r w:rsidRPr="500A784E">
              <w:rPr>
                <w:rFonts w:eastAsiaTheme="minorEastAsia"/>
              </w:rPr>
              <w:t xml:space="preserve"> </w:t>
            </w:r>
          </w:p>
          <w:p w14:paraId="7F23BEFF" w14:textId="4823CAF7" w:rsidR="00377E93" w:rsidRDefault="219E8E88" w:rsidP="500A784E">
            <w:pPr>
              <w:spacing w:line="276" w:lineRule="auto"/>
              <w:rPr>
                <w:rFonts w:eastAsiaTheme="minorEastAsia"/>
                <w:highlight w:val="cyan"/>
              </w:rPr>
            </w:pPr>
            <w:r w:rsidRPr="500A784E">
              <w:rPr>
                <w:rFonts w:eastAsiaTheme="minorEastAsia"/>
                <w:highlight w:val="cyan"/>
              </w:rPr>
              <w:t xml:space="preserve"> </w:t>
            </w:r>
          </w:p>
          <w:p w14:paraId="7CC13D2E" w14:textId="473259D5" w:rsidR="00377E93" w:rsidRDefault="219E8E88" w:rsidP="500A784E">
            <w:pPr>
              <w:spacing w:line="276" w:lineRule="auto"/>
              <w:rPr>
                <w:rFonts w:eastAsiaTheme="minorEastAsia"/>
                <w:highlight w:val="cyan"/>
              </w:rPr>
            </w:pPr>
            <w:r w:rsidRPr="500A784E">
              <w:rPr>
                <w:rFonts w:eastAsiaTheme="minorEastAsia"/>
                <w:highlight w:val="cyan"/>
              </w:rPr>
              <w:t xml:space="preserve">Further information can be accessed through the Bristol City Council Safeguarding in Education Team webpages </w:t>
            </w:r>
            <w:hyperlink r:id="rId14">
              <w:r w:rsidRPr="500A784E">
                <w:rPr>
                  <w:rStyle w:val="Hyperlink"/>
                  <w:rFonts w:eastAsiaTheme="minorEastAsia"/>
                  <w:color w:val="0000FF"/>
                  <w:highlight w:val="cyan"/>
                </w:rPr>
                <w:t>Operation Encompass</w:t>
              </w:r>
            </w:hyperlink>
          </w:p>
          <w:p w14:paraId="7FBBB89F" w14:textId="64AA1BB7" w:rsidR="00377E93" w:rsidRDefault="00377E93" w:rsidP="500A784E">
            <w:pPr>
              <w:pStyle w:val="Default"/>
              <w:spacing w:line="276" w:lineRule="auto"/>
              <w:rPr>
                <w:rFonts w:asciiTheme="minorHAnsi" w:eastAsiaTheme="minorEastAsia" w:hAnsiTheme="minorHAnsi" w:cstheme="minorBidi"/>
                <w:sz w:val="22"/>
                <w:szCs w:val="22"/>
                <w:highlight w:val="cyan"/>
              </w:rPr>
            </w:pPr>
          </w:p>
        </w:tc>
        <w:tc>
          <w:tcPr>
            <w:tcW w:w="3177" w:type="dxa"/>
          </w:tcPr>
          <w:p w14:paraId="701D4BDE" w14:textId="77777777" w:rsidR="004D3A6D" w:rsidRDefault="004D3A6D" w:rsidP="7AFCA51C">
            <w:pPr>
              <w:rPr>
                <w:rFonts w:ascii="Arial" w:eastAsia="Arial" w:hAnsi="Arial" w:cs="Arial"/>
                <w:color w:val="000000" w:themeColor="text1"/>
                <w:sz w:val="20"/>
                <w:szCs w:val="20"/>
              </w:rPr>
            </w:pPr>
          </w:p>
          <w:p w14:paraId="67D21228" w14:textId="64F0BA50" w:rsidR="004D3A6D" w:rsidRDefault="004A54E4" w:rsidP="00B72CCA">
            <w:pPr>
              <w:rPr>
                <w:rFonts w:ascii="Arial" w:eastAsia="Arial" w:hAnsi="Arial" w:cs="Arial"/>
                <w:color w:val="000000" w:themeColor="text1"/>
                <w:sz w:val="20"/>
                <w:szCs w:val="20"/>
              </w:rPr>
            </w:pPr>
            <w:r>
              <w:rPr>
                <w:rFonts w:ascii="Arial" w:eastAsia="Arial" w:hAnsi="Arial" w:cs="Arial"/>
                <w:color w:val="000000" w:themeColor="text1"/>
                <w:sz w:val="20"/>
                <w:szCs w:val="20"/>
              </w:rPr>
              <w:t>To reflect changes in local authority procedures</w:t>
            </w:r>
            <w:r w:rsidR="00213877">
              <w:rPr>
                <w:rFonts w:ascii="Arial" w:eastAsia="Arial" w:hAnsi="Arial" w:cs="Arial"/>
                <w:color w:val="000000" w:themeColor="text1"/>
                <w:sz w:val="20"/>
                <w:szCs w:val="20"/>
              </w:rPr>
              <w:t>.</w:t>
            </w:r>
          </w:p>
          <w:p w14:paraId="49D85EAB" w14:textId="77777777" w:rsidR="00377E93" w:rsidRDefault="00377E93" w:rsidP="00B72CCA">
            <w:pPr>
              <w:rPr>
                <w:rFonts w:ascii="Arial" w:eastAsia="Arial" w:hAnsi="Arial" w:cs="Arial"/>
                <w:color w:val="000000" w:themeColor="text1"/>
                <w:sz w:val="20"/>
                <w:szCs w:val="20"/>
              </w:rPr>
            </w:pPr>
          </w:p>
          <w:p w14:paraId="3A792230" w14:textId="010F7A6D" w:rsidR="00377E93" w:rsidRDefault="00377E93" w:rsidP="00886C8C">
            <w:pPr>
              <w:rPr>
                <w:rFonts w:ascii="Arial" w:eastAsia="Arial" w:hAnsi="Arial" w:cs="Arial"/>
                <w:color w:val="000000" w:themeColor="text1"/>
                <w:sz w:val="20"/>
                <w:szCs w:val="20"/>
              </w:rPr>
            </w:pPr>
          </w:p>
        </w:tc>
        <w:tc>
          <w:tcPr>
            <w:tcW w:w="491" w:type="dxa"/>
          </w:tcPr>
          <w:p w14:paraId="13A3E9DE" w14:textId="3903937A" w:rsidR="004D3A6D" w:rsidRDefault="004D3A6D" w:rsidP="7AFCA51C">
            <w:pPr>
              <w:rPr>
                <w:rFonts w:ascii="Arial" w:eastAsia="Arial" w:hAnsi="Arial" w:cs="Arial"/>
                <w:color w:val="000000" w:themeColor="text1"/>
                <w:sz w:val="20"/>
                <w:szCs w:val="20"/>
              </w:rPr>
            </w:pPr>
          </w:p>
        </w:tc>
      </w:tr>
    </w:tbl>
    <w:p w14:paraId="5E5787A5" w14:textId="2F6D40BB" w:rsidR="00823820" w:rsidRDefault="00823820" w:rsidP="7AFCA51C"/>
    <w:sectPr w:rsidR="00823820">
      <w:head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82466" w14:textId="77777777" w:rsidR="00F96E79" w:rsidRDefault="00F96E79" w:rsidP="00A96105">
      <w:pPr>
        <w:spacing w:after="0" w:line="240" w:lineRule="auto"/>
      </w:pPr>
      <w:r>
        <w:separator/>
      </w:r>
    </w:p>
  </w:endnote>
  <w:endnote w:type="continuationSeparator" w:id="0">
    <w:p w14:paraId="2530B983" w14:textId="77777777" w:rsidR="00F96E79" w:rsidRDefault="00F96E79" w:rsidP="00A96105">
      <w:pPr>
        <w:spacing w:after="0" w:line="240" w:lineRule="auto"/>
      </w:pPr>
      <w:r>
        <w:continuationSeparator/>
      </w:r>
    </w:p>
  </w:endnote>
  <w:endnote w:type="continuationNotice" w:id="1">
    <w:p w14:paraId="757BFD42" w14:textId="77777777" w:rsidR="00F96E79" w:rsidRDefault="00F96E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43C7" w14:textId="77777777" w:rsidR="00F96E79" w:rsidRDefault="00F96E79" w:rsidP="00A96105">
      <w:pPr>
        <w:spacing w:after="0" w:line="240" w:lineRule="auto"/>
      </w:pPr>
      <w:r>
        <w:separator/>
      </w:r>
    </w:p>
  </w:footnote>
  <w:footnote w:type="continuationSeparator" w:id="0">
    <w:p w14:paraId="285266A5" w14:textId="77777777" w:rsidR="00F96E79" w:rsidRDefault="00F96E79" w:rsidP="00A96105">
      <w:pPr>
        <w:spacing w:after="0" w:line="240" w:lineRule="auto"/>
      </w:pPr>
      <w:r>
        <w:continuationSeparator/>
      </w:r>
    </w:p>
  </w:footnote>
  <w:footnote w:type="continuationNotice" w:id="1">
    <w:p w14:paraId="1E50C4A2" w14:textId="77777777" w:rsidR="00F96E79" w:rsidRDefault="00F96E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B307" w14:textId="0E1E374A" w:rsidR="00A96105" w:rsidRDefault="00A96105">
    <w:pPr>
      <w:pStyle w:val="Header"/>
    </w:pPr>
    <w:r>
      <w:rPr>
        <w:noProof/>
      </w:rPr>
      <w:drawing>
        <wp:anchor distT="0" distB="0" distL="114300" distR="114300" simplePos="0" relativeHeight="251658241" behindDoc="1" locked="0" layoutInCell="1" allowOverlap="1" wp14:anchorId="383BC835" wp14:editId="474D599A">
          <wp:simplePos x="0" y="0"/>
          <wp:positionH relativeFrom="column">
            <wp:posOffset>4740471</wp:posOffset>
          </wp:positionH>
          <wp:positionV relativeFrom="paragraph">
            <wp:posOffset>-253218</wp:posOffset>
          </wp:positionV>
          <wp:extent cx="1714604" cy="581347"/>
          <wp:effectExtent l="0" t="0" r="0" b="9525"/>
          <wp:wrapTight wrapText="bothSides">
            <wp:wrapPolygon edited="0">
              <wp:start x="0" y="0"/>
              <wp:lineTo x="0" y="21246"/>
              <wp:lineTo x="21360" y="21246"/>
              <wp:lineTo x="21360" y="0"/>
              <wp:lineTo x="0" y="0"/>
            </wp:wrapPolygon>
          </wp:wrapTight>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14604" cy="581347"/>
                  </a:xfrm>
                  <a:prstGeom prst="rect">
                    <a:avLst/>
                  </a:prstGeom>
                </pic:spPr>
              </pic:pic>
            </a:graphicData>
          </a:graphic>
        </wp:anchor>
      </w:drawing>
    </w:r>
    <w:r>
      <w:rPr>
        <w:noProof/>
      </w:rPr>
      <w:drawing>
        <wp:anchor distT="0" distB="0" distL="114300" distR="114300" simplePos="0" relativeHeight="251658240" behindDoc="1" locked="0" layoutInCell="1" allowOverlap="1" wp14:anchorId="4ECA6A33" wp14:editId="54A1FDC4">
          <wp:simplePos x="0" y="0"/>
          <wp:positionH relativeFrom="column">
            <wp:posOffset>-724486</wp:posOffset>
          </wp:positionH>
          <wp:positionV relativeFrom="paragraph">
            <wp:posOffset>-358726</wp:posOffset>
          </wp:positionV>
          <wp:extent cx="3601329" cy="732953"/>
          <wp:effectExtent l="0" t="0" r="0" b="0"/>
          <wp:wrapTight wrapText="bothSides">
            <wp:wrapPolygon edited="0">
              <wp:start x="0" y="0"/>
              <wp:lineTo x="0" y="20776"/>
              <wp:lineTo x="21482" y="20776"/>
              <wp:lineTo x="21482" y="0"/>
              <wp:lineTo x="0" y="0"/>
            </wp:wrapPolygon>
          </wp:wrapTight>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3601329" cy="73295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557C"/>
    <w:multiLevelType w:val="hybridMultilevel"/>
    <w:tmpl w:val="1D362448"/>
    <w:lvl w:ilvl="0" w:tplc="277C2F98">
      <w:start w:val="1"/>
      <w:numFmt w:val="bullet"/>
      <w:lvlText w:val="·"/>
      <w:lvlJc w:val="left"/>
      <w:pPr>
        <w:ind w:left="720" w:hanging="360"/>
      </w:pPr>
      <w:rPr>
        <w:rFonts w:ascii="Symbol" w:hAnsi="Symbol" w:hint="default"/>
      </w:rPr>
    </w:lvl>
    <w:lvl w:ilvl="1" w:tplc="384C15C4">
      <w:start w:val="1"/>
      <w:numFmt w:val="bullet"/>
      <w:lvlText w:val="o"/>
      <w:lvlJc w:val="left"/>
      <w:pPr>
        <w:ind w:left="1440" w:hanging="360"/>
      </w:pPr>
      <w:rPr>
        <w:rFonts w:ascii="Courier New" w:hAnsi="Courier New" w:hint="default"/>
      </w:rPr>
    </w:lvl>
    <w:lvl w:ilvl="2" w:tplc="5D54E398">
      <w:start w:val="1"/>
      <w:numFmt w:val="bullet"/>
      <w:lvlText w:val=""/>
      <w:lvlJc w:val="left"/>
      <w:pPr>
        <w:ind w:left="2160" w:hanging="360"/>
      </w:pPr>
      <w:rPr>
        <w:rFonts w:ascii="Wingdings" w:hAnsi="Wingdings" w:hint="default"/>
      </w:rPr>
    </w:lvl>
    <w:lvl w:ilvl="3" w:tplc="05168890">
      <w:start w:val="1"/>
      <w:numFmt w:val="bullet"/>
      <w:lvlText w:val=""/>
      <w:lvlJc w:val="left"/>
      <w:pPr>
        <w:ind w:left="2880" w:hanging="360"/>
      </w:pPr>
      <w:rPr>
        <w:rFonts w:ascii="Symbol" w:hAnsi="Symbol" w:hint="default"/>
      </w:rPr>
    </w:lvl>
    <w:lvl w:ilvl="4" w:tplc="73089F08">
      <w:start w:val="1"/>
      <w:numFmt w:val="bullet"/>
      <w:lvlText w:val="o"/>
      <w:lvlJc w:val="left"/>
      <w:pPr>
        <w:ind w:left="3600" w:hanging="360"/>
      </w:pPr>
      <w:rPr>
        <w:rFonts w:ascii="Courier New" w:hAnsi="Courier New" w:hint="default"/>
      </w:rPr>
    </w:lvl>
    <w:lvl w:ilvl="5" w:tplc="8226694C">
      <w:start w:val="1"/>
      <w:numFmt w:val="bullet"/>
      <w:lvlText w:val=""/>
      <w:lvlJc w:val="left"/>
      <w:pPr>
        <w:ind w:left="4320" w:hanging="360"/>
      </w:pPr>
      <w:rPr>
        <w:rFonts w:ascii="Wingdings" w:hAnsi="Wingdings" w:hint="default"/>
      </w:rPr>
    </w:lvl>
    <w:lvl w:ilvl="6" w:tplc="F3104F76">
      <w:start w:val="1"/>
      <w:numFmt w:val="bullet"/>
      <w:lvlText w:val=""/>
      <w:lvlJc w:val="left"/>
      <w:pPr>
        <w:ind w:left="5040" w:hanging="360"/>
      </w:pPr>
      <w:rPr>
        <w:rFonts w:ascii="Symbol" w:hAnsi="Symbol" w:hint="default"/>
      </w:rPr>
    </w:lvl>
    <w:lvl w:ilvl="7" w:tplc="C058A0DC">
      <w:start w:val="1"/>
      <w:numFmt w:val="bullet"/>
      <w:lvlText w:val="o"/>
      <w:lvlJc w:val="left"/>
      <w:pPr>
        <w:ind w:left="5760" w:hanging="360"/>
      </w:pPr>
      <w:rPr>
        <w:rFonts w:ascii="Courier New" w:hAnsi="Courier New" w:hint="default"/>
      </w:rPr>
    </w:lvl>
    <w:lvl w:ilvl="8" w:tplc="93967400">
      <w:start w:val="1"/>
      <w:numFmt w:val="bullet"/>
      <w:lvlText w:val=""/>
      <w:lvlJc w:val="left"/>
      <w:pPr>
        <w:ind w:left="6480" w:hanging="360"/>
      </w:pPr>
      <w:rPr>
        <w:rFonts w:ascii="Wingdings" w:hAnsi="Wingdings" w:hint="default"/>
      </w:rPr>
    </w:lvl>
  </w:abstractNum>
  <w:abstractNum w:abstractNumId="1" w15:restartNumberingAfterBreak="0">
    <w:nsid w:val="0C689C3F"/>
    <w:multiLevelType w:val="hybridMultilevel"/>
    <w:tmpl w:val="50BC8B72"/>
    <w:lvl w:ilvl="0" w:tplc="0DF27A5A">
      <w:start w:val="1"/>
      <w:numFmt w:val="bullet"/>
      <w:lvlText w:val="-"/>
      <w:lvlJc w:val="left"/>
      <w:pPr>
        <w:ind w:left="410" w:hanging="360"/>
      </w:pPr>
      <w:rPr>
        <w:rFonts w:ascii="Calibri" w:hAnsi="Calibri" w:hint="default"/>
      </w:rPr>
    </w:lvl>
    <w:lvl w:ilvl="1" w:tplc="7374BA2C">
      <w:start w:val="1"/>
      <w:numFmt w:val="bullet"/>
      <w:lvlText w:val="o"/>
      <w:lvlJc w:val="left"/>
      <w:pPr>
        <w:ind w:left="1440" w:hanging="360"/>
      </w:pPr>
      <w:rPr>
        <w:rFonts w:ascii="Courier New" w:hAnsi="Courier New" w:hint="default"/>
      </w:rPr>
    </w:lvl>
    <w:lvl w:ilvl="2" w:tplc="9EF6D696">
      <w:start w:val="1"/>
      <w:numFmt w:val="bullet"/>
      <w:lvlText w:val=""/>
      <w:lvlJc w:val="left"/>
      <w:pPr>
        <w:ind w:left="2160" w:hanging="360"/>
      </w:pPr>
      <w:rPr>
        <w:rFonts w:ascii="Wingdings" w:hAnsi="Wingdings" w:hint="default"/>
      </w:rPr>
    </w:lvl>
    <w:lvl w:ilvl="3" w:tplc="F19A2F76">
      <w:start w:val="1"/>
      <w:numFmt w:val="bullet"/>
      <w:lvlText w:val=""/>
      <w:lvlJc w:val="left"/>
      <w:pPr>
        <w:ind w:left="2880" w:hanging="360"/>
      </w:pPr>
      <w:rPr>
        <w:rFonts w:ascii="Symbol" w:hAnsi="Symbol" w:hint="default"/>
      </w:rPr>
    </w:lvl>
    <w:lvl w:ilvl="4" w:tplc="50DC7970">
      <w:start w:val="1"/>
      <w:numFmt w:val="bullet"/>
      <w:lvlText w:val="o"/>
      <w:lvlJc w:val="left"/>
      <w:pPr>
        <w:ind w:left="3600" w:hanging="360"/>
      </w:pPr>
      <w:rPr>
        <w:rFonts w:ascii="Courier New" w:hAnsi="Courier New" w:hint="default"/>
      </w:rPr>
    </w:lvl>
    <w:lvl w:ilvl="5" w:tplc="25C6865A">
      <w:start w:val="1"/>
      <w:numFmt w:val="bullet"/>
      <w:lvlText w:val=""/>
      <w:lvlJc w:val="left"/>
      <w:pPr>
        <w:ind w:left="4320" w:hanging="360"/>
      </w:pPr>
      <w:rPr>
        <w:rFonts w:ascii="Wingdings" w:hAnsi="Wingdings" w:hint="default"/>
      </w:rPr>
    </w:lvl>
    <w:lvl w:ilvl="6" w:tplc="B09A7D80">
      <w:start w:val="1"/>
      <w:numFmt w:val="bullet"/>
      <w:lvlText w:val=""/>
      <w:lvlJc w:val="left"/>
      <w:pPr>
        <w:ind w:left="5040" w:hanging="360"/>
      </w:pPr>
      <w:rPr>
        <w:rFonts w:ascii="Symbol" w:hAnsi="Symbol" w:hint="default"/>
      </w:rPr>
    </w:lvl>
    <w:lvl w:ilvl="7" w:tplc="31947D36">
      <w:start w:val="1"/>
      <w:numFmt w:val="bullet"/>
      <w:lvlText w:val="o"/>
      <w:lvlJc w:val="left"/>
      <w:pPr>
        <w:ind w:left="5760" w:hanging="360"/>
      </w:pPr>
      <w:rPr>
        <w:rFonts w:ascii="Courier New" w:hAnsi="Courier New" w:hint="default"/>
      </w:rPr>
    </w:lvl>
    <w:lvl w:ilvl="8" w:tplc="1D0232FE">
      <w:start w:val="1"/>
      <w:numFmt w:val="bullet"/>
      <w:lvlText w:val=""/>
      <w:lvlJc w:val="left"/>
      <w:pPr>
        <w:ind w:left="6480" w:hanging="360"/>
      </w:pPr>
      <w:rPr>
        <w:rFonts w:ascii="Wingdings" w:hAnsi="Wingdings" w:hint="default"/>
      </w:rPr>
    </w:lvl>
  </w:abstractNum>
  <w:abstractNum w:abstractNumId="2" w15:restartNumberingAfterBreak="0">
    <w:nsid w:val="10A120A5"/>
    <w:multiLevelType w:val="hybridMultilevel"/>
    <w:tmpl w:val="1FAE99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89C5769"/>
    <w:multiLevelType w:val="hybridMultilevel"/>
    <w:tmpl w:val="7966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294FC"/>
    <w:multiLevelType w:val="hybridMultilevel"/>
    <w:tmpl w:val="8F2E48CA"/>
    <w:lvl w:ilvl="0" w:tplc="F8E4EE22">
      <w:start w:val="1"/>
      <w:numFmt w:val="bullet"/>
      <w:lvlText w:val=""/>
      <w:lvlJc w:val="left"/>
      <w:pPr>
        <w:ind w:left="720" w:hanging="360"/>
      </w:pPr>
      <w:rPr>
        <w:rFonts w:ascii="Symbol" w:hAnsi="Symbol" w:hint="default"/>
      </w:rPr>
    </w:lvl>
    <w:lvl w:ilvl="1" w:tplc="55DC6250">
      <w:start w:val="1"/>
      <w:numFmt w:val="bullet"/>
      <w:lvlText w:val="o"/>
      <w:lvlJc w:val="left"/>
      <w:pPr>
        <w:ind w:left="1440" w:hanging="360"/>
      </w:pPr>
      <w:rPr>
        <w:rFonts w:ascii="Courier New" w:hAnsi="Courier New" w:hint="default"/>
      </w:rPr>
    </w:lvl>
    <w:lvl w:ilvl="2" w:tplc="F4A4D836">
      <w:start w:val="1"/>
      <w:numFmt w:val="bullet"/>
      <w:lvlText w:val=""/>
      <w:lvlJc w:val="left"/>
      <w:pPr>
        <w:ind w:left="2160" w:hanging="360"/>
      </w:pPr>
      <w:rPr>
        <w:rFonts w:ascii="Wingdings" w:hAnsi="Wingdings" w:hint="default"/>
      </w:rPr>
    </w:lvl>
    <w:lvl w:ilvl="3" w:tplc="09C40CF4">
      <w:start w:val="1"/>
      <w:numFmt w:val="bullet"/>
      <w:lvlText w:val=""/>
      <w:lvlJc w:val="left"/>
      <w:pPr>
        <w:ind w:left="2880" w:hanging="360"/>
      </w:pPr>
      <w:rPr>
        <w:rFonts w:ascii="Symbol" w:hAnsi="Symbol" w:hint="default"/>
      </w:rPr>
    </w:lvl>
    <w:lvl w:ilvl="4" w:tplc="607605EE">
      <w:start w:val="1"/>
      <w:numFmt w:val="bullet"/>
      <w:lvlText w:val="o"/>
      <w:lvlJc w:val="left"/>
      <w:pPr>
        <w:ind w:left="3600" w:hanging="360"/>
      </w:pPr>
      <w:rPr>
        <w:rFonts w:ascii="Courier New" w:hAnsi="Courier New" w:hint="default"/>
      </w:rPr>
    </w:lvl>
    <w:lvl w:ilvl="5" w:tplc="E474F7A0">
      <w:start w:val="1"/>
      <w:numFmt w:val="bullet"/>
      <w:lvlText w:val=""/>
      <w:lvlJc w:val="left"/>
      <w:pPr>
        <w:ind w:left="4320" w:hanging="360"/>
      </w:pPr>
      <w:rPr>
        <w:rFonts w:ascii="Wingdings" w:hAnsi="Wingdings" w:hint="default"/>
      </w:rPr>
    </w:lvl>
    <w:lvl w:ilvl="6" w:tplc="358ED590">
      <w:start w:val="1"/>
      <w:numFmt w:val="bullet"/>
      <w:lvlText w:val=""/>
      <w:lvlJc w:val="left"/>
      <w:pPr>
        <w:ind w:left="5040" w:hanging="360"/>
      </w:pPr>
      <w:rPr>
        <w:rFonts w:ascii="Symbol" w:hAnsi="Symbol" w:hint="default"/>
      </w:rPr>
    </w:lvl>
    <w:lvl w:ilvl="7" w:tplc="76865F2A">
      <w:start w:val="1"/>
      <w:numFmt w:val="bullet"/>
      <w:lvlText w:val="o"/>
      <w:lvlJc w:val="left"/>
      <w:pPr>
        <w:ind w:left="5760" w:hanging="360"/>
      </w:pPr>
      <w:rPr>
        <w:rFonts w:ascii="Courier New" w:hAnsi="Courier New" w:hint="default"/>
      </w:rPr>
    </w:lvl>
    <w:lvl w:ilvl="8" w:tplc="416E7BFC">
      <w:start w:val="1"/>
      <w:numFmt w:val="bullet"/>
      <w:lvlText w:val=""/>
      <w:lvlJc w:val="left"/>
      <w:pPr>
        <w:ind w:left="6480" w:hanging="360"/>
      </w:pPr>
      <w:rPr>
        <w:rFonts w:ascii="Wingdings" w:hAnsi="Wingdings" w:hint="default"/>
      </w:rPr>
    </w:lvl>
  </w:abstractNum>
  <w:abstractNum w:abstractNumId="5" w15:restartNumberingAfterBreak="0">
    <w:nsid w:val="1BB05FD4"/>
    <w:multiLevelType w:val="hybridMultilevel"/>
    <w:tmpl w:val="F130711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D697B80"/>
    <w:multiLevelType w:val="hybridMultilevel"/>
    <w:tmpl w:val="CA4668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0EA66AD"/>
    <w:multiLevelType w:val="hybridMultilevel"/>
    <w:tmpl w:val="965E198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020915"/>
    <w:multiLevelType w:val="hybridMultilevel"/>
    <w:tmpl w:val="23BC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7FFCB"/>
    <w:multiLevelType w:val="hybridMultilevel"/>
    <w:tmpl w:val="FA2C329E"/>
    <w:lvl w:ilvl="0" w:tplc="2E5C00BE">
      <w:start w:val="1"/>
      <w:numFmt w:val="bullet"/>
      <w:lvlText w:val="·"/>
      <w:lvlJc w:val="left"/>
      <w:pPr>
        <w:ind w:left="720" w:hanging="360"/>
      </w:pPr>
      <w:rPr>
        <w:rFonts w:ascii="Symbol" w:hAnsi="Symbol" w:hint="default"/>
      </w:rPr>
    </w:lvl>
    <w:lvl w:ilvl="1" w:tplc="CC9C348C">
      <w:start w:val="1"/>
      <w:numFmt w:val="bullet"/>
      <w:lvlText w:val="o"/>
      <w:lvlJc w:val="left"/>
      <w:pPr>
        <w:ind w:left="1440" w:hanging="360"/>
      </w:pPr>
      <w:rPr>
        <w:rFonts w:ascii="Courier New" w:hAnsi="Courier New" w:hint="default"/>
      </w:rPr>
    </w:lvl>
    <w:lvl w:ilvl="2" w:tplc="3E2C82C8">
      <w:start w:val="1"/>
      <w:numFmt w:val="bullet"/>
      <w:lvlText w:val=""/>
      <w:lvlJc w:val="left"/>
      <w:pPr>
        <w:ind w:left="2160" w:hanging="360"/>
      </w:pPr>
      <w:rPr>
        <w:rFonts w:ascii="Wingdings" w:hAnsi="Wingdings" w:hint="default"/>
      </w:rPr>
    </w:lvl>
    <w:lvl w:ilvl="3" w:tplc="D7009C94">
      <w:start w:val="1"/>
      <w:numFmt w:val="bullet"/>
      <w:lvlText w:val=""/>
      <w:lvlJc w:val="left"/>
      <w:pPr>
        <w:ind w:left="2880" w:hanging="360"/>
      </w:pPr>
      <w:rPr>
        <w:rFonts w:ascii="Symbol" w:hAnsi="Symbol" w:hint="default"/>
      </w:rPr>
    </w:lvl>
    <w:lvl w:ilvl="4" w:tplc="415A78C0">
      <w:start w:val="1"/>
      <w:numFmt w:val="bullet"/>
      <w:lvlText w:val="o"/>
      <w:lvlJc w:val="left"/>
      <w:pPr>
        <w:ind w:left="3600" w:hanging="360"/>
      </w:pPr>
      <w:rPr>
        <w:rFonts w:ascii="Courier New" w:hAnsi="Courier New" w:hint="default"/>
      </w:rPr>
    </w:lvl>
    <w:lvl w:ilvl="5" w:tplc="F2C2A0B0">
      <w:start w:val="1"/>
      <w:numFmt w:val="bullet"/>
      <w:lvlText w:val=""/>
      <w:lvlJc w:val="left"/>
      <w:pPr>
        <w:ind w:left="4320" w:hanging="360"/>
      </w:pPr>
      <w:rPr>
        <w:rFonts w:ascii="Wingdings" w:hAnsi="Wingdings" w:hint="default"/>
      </w:rPr>
    </w:lvl>
    <w:lvl w:ilvl="6" w:tplc="28B615E2">
      <w:start w:val="1"/>
      <w:numFmt w:val="bullet"/>
      <w:lvlText w:val=""/>
      <w:lvlJc w:val="left"/>
      <w:pPr>
        <w:ind w:left="5040" w:hanging="360"/>
      </w:pPr>
      <w:rPr>
        <w:rFonts w:ascii="Symbol" w:hAnsi="Symbol" w:hint="default"/>
      </w:rPr>
    </w:lvl>
    <w:lvl w:ilvl="7" w:tplc="DFDEE1AE">
      <w:start w:val="1"/>
      <w:numFmt w:val="bullet"/>
      <w:lvlText w:val="o"/>
      <w:lvlJc w:val="left"/>
      <w:pPr>
        <w:ind w:left="5760" w:hanging="360"/>
      </w:pPr>
      <w:rPr>
        <w:rFonts w:ascii="Courier New" w:hAnsi="Courier New" w:hint="default"/>
      </w:rPr>
    </w:lvl>
    <w:lvl w:ilvl="8" w:tplc="4F887B32">
      <w:start w:val="1"/>
      <w:numFmt w:val="bullet"/>
      <w:lvlText w:val=""/>
      <w:lvlJc w:val="left"/>
      <w:pPr>
        <w:ind w:left="6480" w:hanging="360"/>
      </w:pPr>
      <w:rPr>
        <w:rFonts w:ascii="Wingdings" w:hAnsi="Wingdings" w:hint="default"/>
      </w:rPr>
    </w:lvl>
  </w:abstractNum>
  <w:abstractNum w:abstractNumId="10" w15:restartNumberingAfterBreak="0">
    <w:nsid w:val="30109ABC"/>
    <w:multiLevelType w:val="hybridMultilevel"/>
    <w:tmpl w:val="6ED43B2C"/>
    <w:lvl w:ilvl="0" w:tplc="80B88C96">
      <w:start w:val="1"/>
      <w:numFmt w:val="bullet"/>
      <w:lvlText w:val=""/>
      <w:lvlJc w:val="left"/>
      <w:pPr>
        <w:ind w:left="720" w:hanging="360"/>
      </w:pPr>
      <w:rPr>
        <w:rFonts w:ascii="Symbol" w:hAnsi="Symbol" w:hint="default"/>
      </w:rPr>
    </w:lvl>
    <w:lvl w:ilvl="1" w:tplc="EE62A812">
      <w:start w:val="1"/>
      <w:numFmt w:val="bullet"/>
      <w:lvlText w:val="o"/>
      <w:lvlJc w:val="left"/>
      <w:pPr>
        <w:ind w:left="1440" w:hanging="360"/>
      </w:pPr>
      <w:rPr>
        <w:rFonts w:ascii="Courier New" w:hAnsi="Courier New" w:hint="default"/>
      </w:rPr>
    </w:lvl>
    <w:lvl w:ilvl="2" w:tplc="62AE0556">
      <w:start w:val="1"/>
      <w:numFmt w:val="bullet"/>
      <w:lvlText w:val=""/>
      <w:lvlJc w:val="left"/>
      <w:pPr>
        <w:ind w:left="2160" w:hanging="360"/>
      </w:pPr>
      <w:rPr>
        <w:rFonts w:ascii="Wingdings" w:hAnsi="Wingdings" w:hint="default"/>
      </w:rPr>
    </w:lvl>
    <w:lvl w:ilvl="3" w:tplc="3696669C">
      <w:start w:val="1"/>
      <w:numFmt w:val="bullet"/>
      <w:lvlText w:val=""/>
      <w:lvlJc w:val="left"/>
      <w:pPr>
        <w:ind w:left="2880" w:hanging="360"/>
      </w:pPr>
      <w:rPr>
        <w:rFonts w:ascii="Symbol" w:hAnsi="Symbol" w:hint="default"/>
      </w:rPr>
    </w:lvl>
    <w:lvl w:ilvl="4" w:tplc="0B2278D4">
      <w:start w:val="1"/>
      <w:numFmt w:val="bullet"/>
      <w:lvlText w:val="o"/>
      <w:lvlJc w:val="left"/>
      <w:pPr>
        <w:ind w:left="3600" w:hanging="360"/>
      </w:pPr>
      <w:rPr>
        <w:rFonts w:ascii="Courier New" w:hAnsi="Courier New" w:hint="default"/>
      </w:rPr>
    </w:lvl>
    <w:lvl w:ilvl="5" w:tplc="F4A62918">
      <w:start w:val="1"/>
      <w:numFmt w:val="bullet"/>
      <w:lvlText w:val=""/>
      <w:lvlJc w:val="left"/>
      <w:pPr>
        <w:ind w:left="4320" w:hanging="360"/>
      </w:pPr>
      <w:rPr>
        <w:rFonts w:ascii="Wingdings" w:hAnsi="Wingdings" w:hint="default"/>
      </w:rPr>
    </w:lvl>
    <w:lvl w:ilvl="6" w:tplc="C10A18DC">
      <w:start w:val="1"/>
      <w:numFmt w:val="bullet"/>
      <w:lvlText w:val=""/>
      <w:lvlJc w:val="left"/>
      <w:pPr>
        <w:ind w:left="5040" w:hanging="360"/>
      </w:pPr>
      <w:rPr>
        <w:rFonts w:ascii="Symbol" w:hAnsi="Symbol" w:hint="default"/>
      </w:rPr>
    </w:lvl>
    <w:lvl w:ilvl="7" w:tplc="17FC8124">
      <w:start w:val="1"/>
      <w:numFmt w:val="bullet"/>
      <w:lvlText w:val="o"/>
      <w:lvlJc w:val="left"/>
      <w:pPr>
        <w:ind w:left="5760" w:hanging="360"/>
      </w:pPr>
      <w:rPr>
        <w:rFonts w:ascii="Courier New" w:hAnsi="Courier New" w:hint="default"/>
      </w:rPr>
    </w:lvl>
    <w:lvl w:ilvl="8" w:tplc="A7E22868">
      <w:start w:val="1"/>
      <w:numFmt w:val="bullet"/>
      <w:lvlText w:val=""/>
      <w:lvlJc w:val="left"/>
      <w:pPr>
        <w:ind w:left="6480" w:hanging="360"/>
      </w:pPr>
      <w:rPr>
        <w:rFonts w:ascii="Wingdings" w:hAnsi="Wingdings" w:hint="default"/>
      </w:rPr>
    </w:lvl>
  </w:abstractNum>
  <w:abstractNum w:abstractNumId="11" w15:restartNumberingAfterBreak="0">
    <w:nsid w:val="30AB47C0"/>
    <w:multiLevelType w:val="hybridMultilevel"/>
    <w:tmpl w:val="8828F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323909"/>
    <w:multiLevelType w:val="hybridMultilevel"/>
    <w:tmpl w:val="A394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935429"/>
    <w:multiLevelType w:val="hybridMultilevel"/>
    <w:tmpl w:val="01A8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ADCA1E"/>
    <w:multiLevelType w:val="hybridMultilevel"/>
    <w:tmpl w:val="205A9218"/>
    <w:lvl w:ilvl="0" w:tplc="36002A9C">
      <w:start w:val="1"/>
      <w:numFmt w:val="bullet"/>
      <w:lvlText w:val=""/>
      <w:lvlJc w:val="left"/>
      <w:pPr>
        <w:ind w:left="720" w:hanging="360"/>
      </w:pPr>
      <w:rPr>
        <w:rFonts w:ascii="Symbol" w:hAnsi="Symbol" w:hint="default"/>
      </w:rPr>
    </w:lvl>
    <w:lvl w:ilvl="1" w:tplc="FCE0B1CC">
      <w:start w:val="1"/>
      <w:numFmt w:val="bullet"/>
      <w:lvlText w:val="o"/>
      <w:lvlJc w:val="left"/>
      <w:pPr>
        <w:ind w:left="1440" w:hanging="360"/>
      </w:pPr>
      <w:rPr>
        <w:rFonts w:ascii="Courier New" w:hAnsi="Courier New" w:hint="default"/>
      </w:rPr>
    </w:lvl>
    <w:lvl w:ilvl="2" w:tplc="6EB6AE54">
      <w:start w:val="1"/>
      <w:numFmt w:val="bullet"/>
      <w:lvlText w:val=""/>
      <w:lvlJc w:val="left"/>
      <w:pPr>
        <w:ind w:left="2160" w:hanging="360"/>
      </w:pPr>
      <w:rPr>
        <w:rFonts w:ascii="Wingdings" w:hAnsi="Wingdings" w:hint="default"/>
      </w:rPr>
    </w:lvl>
    <w:lvl w:ilvl="3" w:tplc="6324F2B8">
      <w:start w:val="1"/>
      <w:numFmt w:val="bullet"/>
      <w:lvlText w:val=""/>
      <w:lvlJc w:val="left"/>
      <w:pPr>
        <w:ind w:left="2880" w:hanging="360"/>
      </w:pPr>
      <w:rPr>
        <w:rFonts w:ascii="Symbol" w:hAnsi="Symbol" w:hint="default"/>
      </w:rPr>
    </w:lvl>
    <w:lvl w:ilvl="4" w:tplc="277ABC02">
      <w:start w:val="1"/>
      <w:numFmt w:val="bullet"/>
      <w:lvlText w:val="o"/>
      <w:lvlJc w:val="left"/>
      <w:pPr>
        <w:ind w:left="3600" w:hanging="360"/>
      </w:pPr>
      <w:rPr>
        <w:rFonts w:ascii="Courier New" w:hAnsi="Courier New" w:hint="default"/>
      </w:rPr>
    </w:lvl>
    <w:lvl w:ilvl="5" w:tplc="0848F5E0">
      <w:start w:val="1"/>
      <w:numFmt w:val="bullet"/>
      <w:lvlText w:val=""/>
      <w:lvlJc w:val="left"/>
      <w:pPr>
        <w:ind w:left="4320" w:hanging="360"/>
      </w:pPr>
      <w:rPr>
        <w:rFonts w:ascii="Wingdings" w:hAnsi="Wingdings" w:hint="default"/>
      </w:rPr>
    </w:lvl>
    <w:lvl w:ilvl="6" w:tplc="12465400">
      <w:start w:val="1"/>
      <w:numFmt w:val="bullet"/>
      <w:lvlText w:val=""/>
      <w:lvlJc w:val="left"/>
      <w:pPr>
        <w:ind w:left="5040" w:hanging="360"/>
      </w:pPr>
      <w:rPr>
        <w:rFonts w:ascii="Symbol" w:hAnsi="Symbol" w:hint="default"/>
      </w:rPr>
    </w:lvl>
    <w:lvl w:ilvl="7" w:tplc="F2241624">
      <w:start w:val="1"/>
      <w:numFmt w:val="bullet"/>
      <w:lvlText w:val="o"/>
      <w:lvlJc w:val="left"/>
      <w:pPr>
        <w:ind w:left="5760" w:hanging="360"/>
      </w:pPr>
      <w:rPr>
        <w:rFonts w:ascii="Courier New" w:hAnsi="Courier New" w:hint="default"/>
      </w:rPr>
    </w:lvl>
    <w:lvl w:ilvl="8" w:tplc="DF2C3FFA">
      <w:start w:val="1"/>
      <w:numFmt w:val="bullet"/>
      <w:lvlText w:val=""/>
      <w:lvlJc w:val="left"/>
      <w:pPr>
        <w:ind w:left="6480" w:hanging="360"/>
      </w:pPr>
      <w:rPr>
        <w:rFonts w:ascii="Wingdings" w:hAnsi="Wingdings" w:hint="default"/>
      </w:rPr>
    </w:lvl>
  </w:abstractNum>
  <w:abstractNum w:abstractNumId="15" w15:restartNumberingAfterBreak="0">
    <w:nsid w:val="4C4B1C6E"/>
    <w:multiLevelType w:val="hybridMultilevel"/>
    <w:tmpl w:val="C69E20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D0F7F"/>
    <w:multiLevelType w:val="hybridMultilevel"/>
    <w:tmpl w:val="3FB697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C73330"/>
    <w:multiLevelType w:val="hybridMultilevel"/>
    <w:tmpl w:val="FC18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5001E2"/>
    <w:multiLevelType w:val="hybridMultilevel"/>
    <w:tmpl w:val="90A0E756"/>
    <w:lvl w:ilvl="0" w:tplc="4E906DAA">
      <w:start w:val="1"/>
      <w:numFmt w:val="bullet"/>
      <w:lvlText w:val=""/>
      <w:lvlJc w:val="left"/>
      <w:pPr>
        <w:ind w:left="720" w:hanging="360"/>
      </w:pPr>
      <w:rPr>
        <w:rFonts w:ascii="Symbol" w:hAnsi="Symbol" w:hint="default"/>
      </w:rPr>
    </w:lvl>
    <w:lvl w:ilvl="1" w:tplc="AC2A5C46">
      <w:start w:val="1"/>
      <w:numFmt w:val="bullet"/>
      <w:lvlText w:val="o"/>
      <w:lvlJc w:val="left"/>
      <w:pPr>
        <w:ind w:left="1440" w:hanging="360"/>
      </w:pPr>
      <w:rPr>
        <w:rFonts w:ascii="Courier New" w:hAnsi="Courier New" w:hint="default"/>
      </w:rPr>
    </w:lvl>
    <w:lvl w:ilvl="2" w:tplc="441096CA">
      <w:start w:val="1"/>
      <w:numFmt w:val="bullet"/>
      <w:lvlText w:val=""/>
      <w:lvlJc w:val="left"/>
      <w:pPr>
        <w:ind w:left="2160" w:hanging="360"/>
      </w:pPr>
      <w:rPr>
        <w:rFonts w:ascii="Wingdings" w:hAnsi="Wingdings" w:hint="default"/>
      </w:rPr>
    </w:lvl>
    <w:lvl w:ilvl="3" w:tplc="50E490EC">
      <w:start w:val="1"/>
      <w:numFmt w:val="bullet"/>
      <w:lvlText w:val=""/>
      <w:lvlJc w:val="left"/>
      <w:pPr>
        <w:ind w:left="2880" w:hanging="360"/>
      </w:pPr>
      <w:rPr>
        <w:rFonts w:ascii="Symbol" w:hAnsi="Symbol" w:hint="default"/>
      </w:rPr>
    </w:lvl>
    <w:lvl w:ilvl="4" w:tplc="36E2DBEA">
      <w:start w:val="1"/>
      <w:numFmt w:val="bullet"/>
      <w:lvlText w:val="o"/>
      <w:lvlJc w:val="left"/>
      <w:pPr>
        <w:ind w:left="3600" w:hanging="360"/>
      </w:pPr>
      <w:rPr>
        <w:rFonts w:ascii="Courier New" w:hAnsi="Courier New" w:hint="default"/>
      </w:rPr>
    </w:lvl>
    <w:lvl w:ilvl="5" w:tplc="5A00392E">
      <w:start w:val="1"/>
      <w:numFmt w:val="bullet"/>
      <w:lvlText w:val=""/>
      <w:lvlJc w:val="left"/>
      <w:pPr>
        <w:ind w:left="4320" w:hanging="360"/>
      </w:pPr>
      <w:rPr>
        <w:rFonts w:ascii="Wingdings" w:hAnsi="Wingdings" w:hint="default"/>
      </w:rPr>
    </w:lvl>
    <w:lvl w:ilvl="6" w:tplc="0292D82A">
      <w:start w:val="1"/>
      <w:numFmt w:val="bullet"/>
      <w:lvlText w:val=""/>
      <w:lvlJc w:val="left"/>
      <w:pPr>
        <w:ind w:left="5040" w:hanging="360"/>
      </w:pPr>
      <w:rPr>
        <w:rFonts w:ascii="Symbol" w:hAnsi="Symbol" w:hint="default"/>
      </w:rPr>
    </w:lvl>
    <w:lvl w:ilvl="7" w:tplc="5C30F794">
      <w:start w:val="1"/>
      <w:numFmt w:val="bullet"/>
      <w:lvlText w:val="o"/>
      <w:lvlJc w:val="left"/>
      <w:pPr>
        <w:ind w:left="5760" w:hanging="360"/>
      </w:pPr>
      <w:rPr>
        <w:rFonts w:ascii="Courier New" w:hAnsi="Courier New" w:hint="default"/>
      </w:rPr>
    </w:lvl>
    <w:lvl w:ilvl="8" w:tplc="88D6200C">
      <w:start w:val="1"/>
      <w:numFmt w:val="bullet"/>
      <w:lvlText w:val=""/>
      <w:lvlJc w:val="left"/>
      <w:pPr>
        <w:ind w:left="6480" w:hanging="360"/>
      </w:pPr>
      <w:rPr>
        <w:rFonts w:ascii="Wingdings" w:hAnsi="Wingdings" w:hint="default"/>
      </w:rPr>
    </w:lvl>
  </w:abstractNum>
  <w:abstractNum w:abstractNumId="19" w15:restartNumberingAfterBreak="0">
    <w:nsid w:val="4E3CA20C"/>
    <w:multiLevelType w:val="hybridMultilevel"/>
    <w:tmpl w:val="8C04E894"/>
    <w:lvl w:ilvl="0" w:tplc="01742A08">
      <w:start w:val="1"/>
      <w:numFmt w:val="bullet"/>
      <w:lvlText w:val=""/>
      <w:lvlJc w:val="left"/>
      <w:pPr>
        <w:ind w:left="720" w:hanging="360"/>
      </w:pPr>
      <w:rPr>
        <w:rFonts w:ascii="Symbol" w:hAnsi="Symbol" w:hint="default"/>
      </w:rPr>
    </w:lvl>
    <w:lvl w:ilvl="1" w:tplc="D304F616">
      <w:start w:val="1"/>
      <w:numFmt w:val="bullet"/>
      <w:lvlText w:val="o"/>
      <w:lvlJc w:val="left"/>
      <w:pPr>
        <w:ind w:left="1440" w:hanging="360"/>
      </w:pPr>
      <w:rPr>
        <w:rFonts w:ascii="Courier New" w:hAnsi="Courier New" w:hint="default"/>
      </w:rPr>
    </w:lvl>
    <w:lvl w:ilvl="2" w:tplc="33DAC008">
      <w:start w:val="1"/>
      <w:numFmt w:val="bullet"/>
      <w:lvlText w:val=""/>
      <w:lvlJc w:val="left"/>
      <w:pPr>
        <w:ind w:left="2160" w:hanging="360"/>
      </w:pPr>
      <w:rPr>
        <w:rFonts w:ascii="Wingdings" w:hAnsi="Wingdings" w:hint="default"/>
      </w:rPr>
    </w:lvl>
    <w:lvl w:ilvl="3" w:tplc="A5289076">
      <w:start w:val="1"/>
      <w:numFmt w:val="bullet"/>
      <w:lvlText w:val=""/>
      <w:lvlJc w:val="left"/>
      <w:pPr>
        <w:ind w:left="2880" w:hanging="360"/>
      </w:pPr>
      <w:rPr>
        <w:rFonts w:ascii="Symbol" w:hAnsi="Symbol" w:hint="default"/>
      </w:rPr>
    </w:lvl>
    <w:lvl w:ilvl="4" w:tplc="AB58CD2C">
      <w:start w:val="1"/>
      <w:numFmt w:val="bullet"/>
      <w:lvlText w:val="o"/>
      <w:lvlJc w:val="left"/>
      <w:pPr>
        <w:ind w:left="3600" w:hanging="360"/>
      </w:pPr>
      <w:rPr>
        <w:rFonts w:ascii="Courier New" w:hAnsi="Courier New" w:hint="default"/>
      </w:rPr>
    </w:lvl>
    <w:lvl w:ilvl="5" w:tplc="C0A8A308">
      <w:start w:val="1"/>
      <w:numFmt w:val="bullet"/>
      <w:lvlText w:val=""/>
      <w:lvlJc w:val="left"/>
      <w:pPr>
        <w:ind w:left="4320" w:hanging="360"/>
      </w:pPr>
      <w:rPr>
        <w:rFonts w:ascii="Wingdings" w:hAnsi="Wingdings" w:hint="default"/>
      </w:rPr>
    </w:lvl>
    <w:lvl w:ilvl="6" w:tplc="F80A2322">
      <w:start w:val="1"/>
      <w:numFmt w:val="bullet"/>
      <w:lvlText w:val=""/>
      <w:lvlJc w:val="left"/>
      <w:pPr>
        <w:ind w:left="5040" w:hanging="360"/>
      </w:pPr>
      <w:rPr>
        <w:rFonts w:ascii="Symbol" w:hAnsi="Symbol" w:hint="default"/>
      </w:rPr>
    </w:lvl>
    <w:lvl w:ilvl="7" w:tplc="2FC4BFD0">
      <w:start w:val="1"/>
      <w:numFmt w:val="bullet"/>
      <w:lvlText w:val="o"/>
      <w:lvlJc w:val="left"/>
      <w:pPr>
        <w:ind w:left="5760" w:hanging="360"/>
      </w:pPr>
      <w:rPr>
        <w:rFonts w:ascii="Courier New" w:hAnsi="Courier New" w:hint="default"/>
      </w:rPr>
    </w:lvl>
    <w:lvl w:ilvl="8" w:tplc="188ADBFC">
      <w:start w:val="1"/>
      <w:numFmt w:val="bullet"/>
      <w:lvlText w:val=""/>
      <w:lvlJc w:val="left"/>
      <w:pPr>
        <w:ind w:left="6480" w:hanging="360"/>
      </w:pPr>
      <w:rPr>
        <w:rFonts w:ascii="Wingdings" w:hAnsi="Wingdings" w:hint="default"/>
      </w:rPr>
    </w:lvl>
  </w:abstractNum>
  <w:abstractNum w:abstractNumId="20" w15:restartNumberingAfterBreak="0">
    <w:nsid w:val="52A60393"/>
    <w:multiLevelType w:val="hybridMultilevel"/>
    <w:tmpl w:val="8044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02C7D"/>
    <w:multiLevelType w:val="hybridMultilevel"/>
    <w:tmpl w:val="B964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8FFDE"/>
    <w:multiLevelType w:val="hybridMultilevel"/>
    <w:tmpl w:val="DC5AE1AE"/>
    <w:lvl w:ilvl="0" w:tplc="94867B92">
      <w:start w:val="1"/>
      <w:numFmt w:val="bullet"/>
      <w:lvlText w:val=""/>
      <w:lvlJc w:val="left"/>
      <w:pPr>
        <w:ind w:left="780" w:hanging="360"/>
      </w:pPr>
      <w:rPr>
        <w:rFonts w:ascii="Wingdings" w:hAnsi="Wingdings" w:hint="default"/>
      </w:rPr>
    </w:lvl>
    <w:lvl w:ilvl="1" w:tplc="F5F0923C">
      <w:start w:val="1"/>
      <w:numFmt w:val="bullet"/>
      <w:lvlText w:val="o"/>
      <w:lvlJc w:val="left"/>
      <w:pPr>
        <w:ind w:left="1440" w:hanging="360"/>
      </w:pPr>
      <w:rPr>
        <w:rFonts w:ascii="Courier New" w:hAnsi="Courier New" w:hint="default"/>
      </w:rPr>
    </w:lvl>
    <w:lvl w:ilvl="2" w:tplc="6BF052D0">
      <w:start w:val="1"/>
      <w:numFmt w:val="bullet"/>
      <w:lvlText w:val=""/>
      <w:lvlJc w:val="left"/>
      <w:pPr>
        <w:ind w:left="2160" w:hanging="360"/>
      </w:pPr>
      <w:rPr>
        <w:rFonts w:ascii="Wingdings" w:hAnsi="Wingdings" w:hint="default"/>
      </w:rPr>
    </w:lvl>
    <w:lvl w:ilvl="3" w:tplc="8A7AF09A">
      <w:start w:val="1"/>
      <w:numFmt w:val="bullet"/>
      <w:lvlText w:val=""/>
      <w:lvlJc w:val="left"/>
      <w:pPr>
        <w:ind w:left="2880" w:hanging="360"/>
      </w:pPr>
      <w:rPr>
        <w:rFonts w:ascii="Symbol" w:hAnsi="Symbol" w:hint="default"/>
      </w:rPr>
    </w:lvl>
    <w:lvl w:ilvl="4" w:tplc="E3E8CEB4">
      <w:start w:val="1"/>
      <w:numFmt w:val="bullet"/>
      <w:lvlText w:val="o"/>
      <w:lvlJc w:val="left"/>
      <w:pPr>
        <w:ind w:left="3600" w:hanging="360"/>
      </w:pPr>
      <w:rPr>
        <w:rFonts w:ascii="Courier New" w:hAnsi="Courier New" w:hint="default"/>
      </w:rPr>
    </w:lvl>
    <w:lvl w:ilvl="5" w:tplc="677A2E12">
      <w:start w:val="1"/>
      <w:numFmt w:val="bullet"/>
      <w:lvlText w:val=""/>
      <w:lvlJc w:val="left"/>
      <w:pPr>
        <w:ind w:left="4320" w:hanging="360"/>
      </w:pPr>
      <w:rPr>
        <w:rFonts w:ascii="Wingdings" w:hAnsi="Wingdings" w:hint="default"/>
      </w:rPr>
    </w:lvl>
    <w:lvl w:ilvl="6" w:tplc="CF600AF0">
      <w:start w:val="1"/>
      <w:numFmt w:val="bullet"/>
      <w:lvlText w:val=""/>
      <w:lvlJc w:val="left"/>
      <w:pPr>
        <w:ind w:left="5040" w:hanging="360"/>
      </w:pPr>
      <w:rPr>
        <w:rFonts w:ascii="Symbol" w:hAnsi="Symbol" w:hint="default"/>
      </w:rPr>
    </w:lvl>
    <w:lvl w:ilvl="7" w:tplc="DDB0219A">
      <w:start w:val="1"/>
      <w:numFmt w:val="bullet"/>
      <w:lvlText w:val="o"/>
      <w:lvlJc w:val="left"/>
      <w:pPr>
        <w:ind w:left="5760" w:hanging="360"/>
      </w:pPr>
      <w:rPr>
        <w:rFonts w:ascii="Courier New" w:hAnsi="Courier New" w:hint="default"/>
      </w:rPr>
    </w:lvl>
    <w:lvl w:ilvl="8" w:tplc="758AC23E">
      <w:start w:val="1"/>
      <w:numFmt w:val="bullet"/>
      <w:lvlText w:val=""/>
      <w:lvlJc w:val="left"/>
      <w:pPr>
        <w:ind w:left="6480" w:hanging="360"/>
      </w:pPr>
      <w:rPr>
        <w:rFonts w:ascii="Wingdings" w:hAnsi="Wingdings" w:hint="default"/>
      </w:rPr>
    </w:lvl>
  </w:abstractNum>
  <w:abstractNum w:abstractNumId="23" w15:restartNumberingAfterBreak="0">
    <w:nsid w:val="57F50553"/>
    <w:multiLevelType w:val="hybridMultilevel"/>
    <w:tmpl w:val="8B7EEFD0"/>
    <w:lvl w:ilvl="0" w:tplc="7F5668A2">
      <w:start w:val="1"/>
      <w:numFmt w:val="bullet"/>
      <w:lvlText w:val="·"/>
      <w:lvlJc w:val="left"/>
      <w:pPr>
        <w:ind w:left="720" w:hanging="360"/>
      </w:pPr>
      <w:rPr>
        <w:rFonts w:ascii="Symbol" w:hAnsi="Symbol" w:hint="default"/>
      </w:rPr>
    </w:lvl>
    <w:lvl w:ilvl="1" w:tplc="95C65982">
      <w:start w:val="1"/>
      <w:numFmt w:val="bullet"/>
      <w:lvlText w:val="o"/>
      <w:lvlJc w:val="left"/>
      <w:pPr>
        <w:ind w:left="1440" w:hanging="360"/>
      </w:pPr>
      <w:rPr>
        <w:rFonts w:ascii="Courier New" w:hAnsi="Courier New" w:hint="default"/>
      </w:rPr>
    </w:lvl>
    <w:lvl w:ilvl="2" w:tplc="49245EE8">
      <w:start w:val="1"/>
      <w:numFmt w:val="bullet"/>
      <w:lvlText w:val=""/>
      <w:lvlJc w:val="left"/>
      <w:pPr>
        <w:ind w:left="2160" w:hanging="360"/>
      </w:pPr>
      <w:rPr>
        <w:rFonts w:ascii="Wingdings" w:hAnsi="Wingdings" w:hint="default"/>
      </w:rPr>
    </w:lvl>
    <w:lvl w:ilvl="3" w:tplc="62BADE00">
      <w:start w:val="1"/>
      <w:numFmt w:val="bullet"/>
      <w:lvlText w:val=""/>
      <w:lvlJc w:val="left"/>
      <w:pPr>
        <w:ind w:left="2880" w:hanging="360"/>
      </w:pPr>
      <w:rPr>
        <w:rFonts w:ascii="Symbol" w:hAnsi="Symbol" w:hint="default"/>
      </w:rPr>
    </w:lvl>
    <w:lvl w:ilvl="4" w:tplc="52807EEE">
      <w:start w:val="1"/>
      <w:numFmt w:val="bullet"/>
      <w:lvlText w:val="o"/>
      <w:lvlJc w:val="left"/>
      <w:pPr>
        <w:ind w:left="3600" w:hanging="360"/>
      </w:pPr>
      <w:rPr>
        <w:rFonts w:ascii="Courier New" w:hAnsi="Courier New" w:hint="default"/>
      </w:rPr>
    </w:lvl>
    <w:lvl w:ilvl="5" w:tplc="044AFFEE">
      <w:start w:val="1"/>
      <w:numFmt w:val="bullet"/>
      <w:lvlText w:val=""/>
      <w:lvlJc w:val="left"/>
      <w:pPr>
        <w:ind w:left="4320" w:hanging="360"/>
      </w:pPr>
      <w:rPr>
        <w:rFonts w:ascii="Wingdings" w:hAnsi="Wingdings" w:hint="default"/>
      </w:rPr>
    </w:lvl>
    <w:lvl w:ilvl="6" w:tplc="D49276E8">
      <w:start w:val="1"/>
      <w:numFmt w:val="bullet"/>
      <w:lvlText w:val=""/>
      <w:lvlJc w:val="left"/>
      <w:pPr>
        <w:ind w:left="5040" w:hanging="360"/>
      </w:pPr>
      <w:rPr>
        <w:rFonts w:ascii="Symbol" w:hAnsi="Symbol" w:hint="default"/>
      </w:rPr>
    </w:lvl>
    <w:lvl w:ilvl="7" w:tplc="3200B118">
      <w:start w:val="1"/>
      <w:numFmt w:val="bullet"/>
      <w:lvlText w:val="o"/>
      <w:lvlJc w:val="left"/>
      <w:pPr>
        <w:ind w:left="5760" w:hanging="360"/>
      </w:pPr>
      <w:rPr>
        <w:rFonts w:ascii="Courier New" w:hAnsi="Courier New" w:hint="default"/>
      </w:rPr>
    </w:lvl>
    <w:lvl w:ilvl="8" w:tplc="90B29994">
      <w:start w:val="1"/>
      <w:numFmt w:val="bullet"/>
      <w:lvlText w:val=""/>
      <w:lvlJc w:val="left"/>
      <w:pPr>
        <w:ind w:left="6480" w:hanging="360"/>
      </w:pPr>
      <w:rPr>
        <w:rFonts w:ascii="Wingdings" w:hAnsi="Wingdings" w:hint="default"/>
      </w:rPr>
    </w:lvl>
  </w:abstractNum>
  <w:abstractNum w:abstractNumId="24" w15:restartNumberingAfterBreak="0">
    <w:nsid w:val="5D2BFAE0"/>
    <w:multiLevelType w:val="hybridMultilevel"/>
    <w:tmpl w:val="992E0420"/>
    <w:lvl w:ilvl="0" w:tplc="8626F9C6">
      <w:start w:val="1"/>
      <w:numFmt w:val="bullet"/>
      <w:lvlText w:val=""/>
      <w:lvlJc w:val="left"/>
      <w:pPr>
        <w:ind w:left="720" w:hanging="360"/>
      </w:pPr>
      <w:rPr>
        <w:rFonts w:ascii="Symbol" w:hAnsi="Symbol" w:hint="default"/>
      </w:rPr>
    </w:lvl>
    <w:lvl w:ilvl="1" w:tplc="EC8C6EB2">
      <w:start w:val="1"/>
      <w:numFmt w:val="bullet"/>
      <w:lvlText w:val="o"/>
      <w:lvlJc w:val="left"/>
      <w:pPr>
        <w:ind w:left="1440" w:hanging="360"/>
      </w:pPr>
      <w:rPr>
        <w:rFonts w:ascii="Courier New" w:hAnsi="Courier New" w:hint="default"/>
      </w:rPr>
    </w:lvl>
    <w:lvl w:ilvl="2" w:tplc="06843BD6">
      <w:start w:val="1"/>
      <w:numFmt w:val="bullet"/>
      <w:lvlText w:val=""/>
      <w:lvlJc w:val="left"/>
      <w:pPr>
        <w:ind w:left="2160" w:hanging="360"/>
      </w:pPr>
      <w:rPr>
        <w:rFonts w:ascii="Wingdings" w:hAnsi="Wingdings" w:hint="default"/>
      </w:rPr>
    </w:lvl>
    <w:lvl w:ilvl="3" w:tplc="F67459B0">
      <w:start w:val="1"/>
      <w:numFmt w:val="bullet"/>
      <w:lvlText w:val=""/>
      <w:lvlJc w:val="left"/>
      <w:pPr>
        <w:ind w:left="2880" w:hanging="360"/>
      </w:pPr>
      <w:rPr>
        <w:rFonts w:ascii="Symbol" w:hAnsi="Symbol" w:hint="default"/>
      </w:rPr>
    </w:lvl>
    <w:lvl w:ilvl="4" w:tplc="442A551A">
      <w:start w:val="1"/>
      <w:numFmt w:val="bullet"/>
      <w:lvlText w:val="o"/>
      <w:lvlJc w:val="left"/>
      <w:pPr>
        <w:ind w:left="3600" w:hanging="360"/>
      </w:pPr>
      <w:rPr>
        <w:rFonts w:ascii="Courier New" w:hAnsi="Courier New" w:hint="default"/>
      </w:rPr>
    </w:lvl>
    <w:lvl w:ilvl="5" w:tplc="5BFE9840">
      <w:start w:val="1"/>
      <w:numFmt w:val="bullet"/>
      <w:lvlText w:val=""/>
      <w:lvlJc w:val="left"/>
      <w:pPr>
        <w:ind w:left="4320" w:hanging="360"/>
      </w:pPr>
      <w:rPr>
        <w:rFonts w:ascii="Wingdings" w:hAnsi="Wingdings" w:hint="default"/>
      </w:rPr>
    </w:lvl>
    <w:lvl w:ilvl="6" w:tplc="4860E446">
      <w:start w:val="1"/>
      <w:numFmt w:val="bullet"/>
      <w:lvlText w:val=""/>
      <w:lvlJc w:val="left"/>
      <w:pPr>
        <w:ind w:left="5040" w:hanging="360"/>
      </w:pPr>
      <w:rPr>
        <w:rFonts w:ascii="Symbol" w:hAnsi="Symbol" w:hint="default"/>
      </w:rPr>
    </w:lvl>
    <w:lvl w:ilvl="7" w:tplc="FAFAF932">
      <w:start w:val="1"/>
      <w:numFmt w:val="bullet"/>
      <w:lvlText w:val="o"/>
      <w:lvlJc w:val="left"/>
      <w:pPr>
        <w:ind w:left="5760" w:hanging="360"/>
      </w:pPr>
      <w:rPr>
        <w:rFonts w:ascii="Courier New" w:hAnsi="Courier New" w:hint="default"/>
      </w:rPr>
    </w:lvl>
    <w:lvl w:ilvl="8" w:tplc="A2729F10">
      <w:start w:val="1"/>
      <w:numFmt w:val="bullet"/>
      <w:lvlText w:val=""/>
      <w:lvlJc w:val="left"/>
      <w:pPr>
        <w:ind w:left="6480" w:hanging="360"/>
      </w:pPr>
      <w:rPr>
        <w:rFonts w:ascii="Wingdings" w:hAnsi="Wingdings" w:hint="default"/>
      </w:rPr>
    </w:lvl>
  </w:abstractNum>
  <w:abstractNum w:abstractNumId="25" w15:restartNumberingAfterBreak="0">
    <w:nsid w:val="5E065B89"/>
    <w:multiLevelType w:val="hybridMultilevel"/>
    <w:tmpl w:val="C38C5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69C3090"/>
    <w:multiLevelType w:val="hybridMultilevel"/>
    <w:tmpl w:val="1020107E"/>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7" w15:restartNumberingAfterBreak="0">
    <w:nsid w:val="67BD1E0B"/>
    <w:multiLevelType w:val="hybridMultilevel"/>
    <w:tmpl w:val="480C62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895EE0"/>
    <w:multiLevelType w:val="hybridMultilevel"/>
    <w:tmpl w:val="E4A06FD0"/>
    <w:lvl w:ilvl="0" w:tplc="E62241A0">
      <w:start w:val="1"/>
      <w:numFmt w:val="bullet"/>
      <w:lvlText w:val="·"/>
      <w:lvlJc w:val="left"/>
      <w:pPr>
        <w:ind w:left="720" w:hanging="360"/>
      </w:pPr>
      <w:rPr>
        <w:rFonts w:ascii="Symbol" w:hAnsi="Symbol" w:hint="default"/>
      </w:rPr>
    </w:lvl>
    <w:lvl w:ilvl="1" w:tplc="E6E43D50">
      <w:start w:val="1"/>
      <w:numFmt w:val="bullet"/>
      <w:lvlText w:val="o"/>
      <w:lvlJc w:val="left"/>
      <w:pPr>
        <w:ind w:left="1440" w:hanging="360"/>
      </w:pPr>
      <w:rPr>
        <w:rFonts w:ascii="Courier New" w:hAnsi="Courier New" w:hint="default"/>
      </w:rPr>
    </w:lvl>
    <w:lvl w:ilvl="2" w:tplc="7F100EE0">
      <w:start w:val="1"/>
      <w:numFmt w:val="bullet"/>
      <w:lvlText w:val=""/>
      <w:lvlJc w:val="left"/>
      <w:pPr>
        <w:ind w:left="2160" w:hanging="360"/>
      </w:pPr>
      <w:rPr>
        <w:rFonts w:ascii="Wingdings" w:hAnsi="Wingdings" w:hint="default"/>
      </w:rPr>
    </w:lvl>
    <w:lvl w:ilvl="3" w:tplc="1A50BCBA">
      <w:start w:val="1"/>
      <w:numFmt w:val="bullet"/>
      <w:lvlText w:val=""/>
      <w:lvlJc w:val="left"/>
      <w:pPr>
        <w:ind w:left="2880" w:hanging="360"/>
      </w:pPr>
      <w:rPr>
        <w:rFonts w:ascii="Symbol" w:hAnsi="Symbol" w:hint="default"/>
      </w:rPr>
    </w:lvl>
    <w:lvl w:ilvl="4" w:tplc="D54A36EC">
      <w:start w:val="1"/>
      <w:numFmt w:val="bullet"/>
      <w:lvlText w:val="o"/>
      <w:lvlJc w:val="left"/>
      <w:pPr>
        <w:ind w:left="3600" w:hanging="360"/>
      </w:pPr>
      <w:rPr>
        <w:rFonts w:ascii="Courier New" w:hAnsi="Courier New" w:hint="default"/>
      </w:rPr>
    </w:lvl>
    <w:lvl w:ilvl="5" w:tplc="80ACB3B2">
      <w:start w:val="1"/>
      <w:numFmt w:val="bullet"/>
      <w:lvlText w:val=""/>
      <w:lvlJc w:val="left"/>
      <w:pPr>
        <w:ind w:left="4320" w:hanging="360"/>
      </w:pPr>
      <w:rPr>
        <w:rFonts w:ascii="Wingdings" w:hAnsi="Wingdings" w:hint="default"/>
      </w:rPr>
    </w:lvl>
    <w:lvl w:ilvl="6" w:tplc="64D812A0">
      <w:start w:val="1"/>
      <w:numFmt w:val="bullet"/>
      <w:lvlText w:val=""/>
      <w:lvlJc w:val="left"/>
      <w:pPr>
        <w:ind w:left="5040" w:hanging="360"/>
      </w:pPr>
      <w:rPr>
        <w:rFonts w:ascii="Symbol" w:hAnsi="Symbol" w:hint="default"/>
      </w:rPr>
    </w:lvl>
    <w:lvl w:ilvl="7" w:tplc="D40A3658">
      <w:start w:val="1"/>
      <w:numFmt w:val="bullet"/>
      <w:lvlText w:val="o"/>
      <w:lvlJc w:val="left"/>
      <w:pPr>
        <w:ind w:left="5760" w:hanging="360"/>
      </w:pPr>
      <w:rPr>
        <w:rFonts w:ascii="Courier New" w:hAnsi="Courier New" w:hint="default"/>
      </w:rPr>
    </w:lvl>
    <w:lvl w:ilvl="8" w:tplc="46E65D92">
      <w:start w:val="1"/>
      <w:numFmt w:val="bullet"/>
      <w:lvlText w:val=""/>
      <w:lvlJc w:val="left"/>
      <w:pPr>
        <w:ind w:left="6480" w:hanging="360"/>
      </w:pPr>
      <w:rPr>
        <w:rFonts w:ascii="Wingdings" w:hAnsi="Wingdings" w:hint="default"/>
      </w:rPr>
    </w:lvl>
  </w:abstractNum>
  <w:abstractNum w:abstractNumId="29" w15:restartNumberingAfterBreak="0">
    <w:nsid w:val="6C9155DF"/>
    <w:multiLevelType w:val="hybridMultilevel"/>
    <w:tmpl w:val="798C5A5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F8E673"/>
    <w:multiLevelType w:val="hybridMultilevel"/>
    <w:tmpl w:val="A4804806"/>
    <w:lvl w:ilvl="0" w:tplc="67EC65D6">
      <w:start w:val="1"/>
      <w:numFmt w:val="bullet"/>
      <w:lvlText w:val="·"/>
      <w:lvlJc w:val="left"/>
      <w:pPr>
        <w:ind w:left="720" w:hanging="360"/>
      </w:pPr>
      <w:rPr>
        <w:rFonts w:ascii="Symbol" w:hAnsi="Symbol" w:hint="default"/>
      </w:rPr>
    </w:lvl>
    <w:lvl w:ilvl="1" w:tplc="4032530C">
      <w:start w:val="1"/>
      <w:numFmt w:val="bullet"/>
      <w:lvlText w:val="o"/>
      <w:lvlJc w:val="left"/>
      <w:pPr>
        <w:ind w:left="1440" w:hanging="360"/>
      </w:pPr>
      <w:rPr>
        <w:rFonts w:ascii="Courier New" w:hAnsi="Courier New" w:hint="default"/>
      </w:rPr>
    </w:lvl>
    <w:lvl w:ilvl="2" w:tplc="4394F468">
      <w:start w:val="1"/>
      <w:numFmt w:val="bullet"/>
      <w:lvlText w:val=""/>
      <w:lvlJc w:val="left"/>
      <w:pPr>
        <w:ind w:left="2160" w:hanging="360"/>
      </w:pPr>
      <w:rPr>
        <w:rFonts w:ascii="Wingdings" w:hAnsi="Wingdings" w:hint="default"/>
      </w:rPr>
    </w:lvl>
    <w:lvl w:ilvl="3" w:tplc="DE6EC508">
      <w:start w:val="1"/>
      <w:numFmt w:val="bullet"/>
      <w:lvlText w:val=""/>
      <w:lvlJc w:val="left"/>
      <w:pPr>
        <w:ind w:left="2880" w:hanging="360"/>
      </w:pPr>
      <w:rPr>
        <w:rFonts w:ascii="Symbol" w:hAnsi="Symbol" w:hint="default"/>
      </w:rPr>
    </w:lvl>
    <w:lvl w:ilvl="4" w:tplc="56485978">
      <w:start w:val="1"/>
      <w:numFmt w:val="bullet"/>
      <w:lvlText w:val="o"/>
      <w:lvlJc w:val="left"/>
      <w:pPr>
        <w:ind w:left="3600" w:hanging="360"/>
      </w:pPr>
      <w:rPr>
        <w:rFonts w:ascii="Courier New" w:hAnsi="Courier New" w:hint="default"/>
      </w:rPr>
    </w:lvl>
    <w:lvl w:ilvl="5" w:tplc="C1C4ED2A">
      <w:start w:val="1"/>
      <w:numFmt w:val="bullet"/>
      <w:lvlText w:val=""/>
      <w:lvlJc w:val="left"/>
      <w:pPr>
        <w:ind w:left="4320" w:hanging="360"/>
      </w:pPr>
      <w:rPr>
        <w:rFonts w:ascii="Wingdings" w:hAnsi="Wingdings" w:hint="default"/>
      </w:rPr>
    </w:lvl>
    <w:lvl w:ilvl="6" w:tplc="FD2C3314">
      <w:start w:val="1"/>
      <w:numFmt w:val="bullet"/>
      <w:lvlText w:val=""/>
      <w:lvlJc w:val="left"/>
      <w:pPr>
        <w:ind w:left="5040" w:hanging="360"/>
      </w:pPr>
      <w:rPr>
        <w:rFonts w:ascii="Symbol" w:hAnsi="Symbol" w:hint="default"/>
      </w:rPr>
    </w:lvl>
    <w:lvl w:ilvl="7" w:tplc="DDBE4BCA">
      <w:start w:val="1"/>
      <w:numFmt w:val="bullet"/>
      <w:lvlText w:val="o"/>
      <w:lvlJc w:val="left"/>
      <w:pPr>
        <w:ind w:left="5760" w:hanging="360"/>
      </w:pPr>
      <w:rPr>
        <w:rFonts w:ascii="Courier New" w:hAnsi="Courier New" w:hint="default"/>
      </w:rPr>
    </w:lvl>
    <w:lvl w:ilvl="8" w:tplc="1C96F744">
      <w:start w:val="1"/>
      <w:numFmt w:val="bullet"/>
      <w:lvlText w:val=""/>
      <w:lvlJc w:val="left"/>
      <w:pPr>
        <w:ind w:left="6480" w:hanging="360"/>
      </w:pPr>
      <w:rPr>
        <w:rFonts w:ascii="Wingdings" w:hAnsi="Wingdings" w:hint="default"/>
      </w:rPr>
    </w:lvl>
  </w:abstractNum>
  <w:abstractNum w:abstractNumId="31" w15:restartNumberingAfterBreak="0">
    <w:nsid w:val="7387BC99"/>
    <w:multiLevelType w:val="hybridMultilevel"/>
    <w:tmpl w:val="D64E2704"/>
    <w:lvl w:ilvl="0" w:tplc="0A0E2918">
      <w:start w:val="1"/>
      <w:numFmt w:val="bullet"/>
      <w:lvlText w:val=""/>
      <w:lvlJc w:val="left"/>
      <w:pPr>
        <w:ind w:left="720" w:hanging="360"/>
      </w:pPr>
      <w:rPr>
        <w:rFonts w:ascii="Symbol" w:hAnsi="Symbol" w:hint="default"/>
      </w:rPr>
    </w:lvl>
    <w:lvl w:ilvl="1" w:tplc="C5803828">
      <w:start w:val="1"/>
      <w:numFmt w:val="bullet"/>
      <w:lvlText w:val="o"/>
      <w:lvlJc w:val="left"/>
      <w:pPr>
        <w:ind w:left="1440" w:hanging="360"/>
      </w:pPr>
      <w:rPr>
        <w:rFonts w:ascii="Courier New" w:hAnsi="Courier New" w:hint="default"/>
      </w:rPr>
    </w:lvl>
    <w:lvl w:ilvl="2" w:tplc="E7C887B6">
      <w:start w:val="1"/>
      <w:numFmt w:val="bullet"/>
      <w:lvlText w:val=""/>
      <w:lvlJc w:val="left"/>
      <w:pPr>
        <w:ind w:left="2160" w:hanging="360"/>
      </w:pPr>
      <w:rPr>
        <w:rFonts w:ascii="Wingdings" w:hAnsi="Wingdings" w:hint="default"/>
      </w:rPr>
    </w:lvl>
    <w:lvl w:ilvl="3" w:tplc="BD12E76C">
      <w:start w:val="1"/>
      <w:numFmt w:val="bullet"/>
      <w:lvlText w:val=""/>
      <w:lvlJc w:val="left"/>
      <w:pPr>
        <w:ind w:left="2880" w:hanging="360"/>
      </w:pPr>
      <w:rPr>
        <w:rFonts w:ascii="Symbol" w:hAnsi="Symbol" w:hint="default"/>
      </w:rPr>
    </w:lvl>
    <w:lvl w:ilvl="4" w:tplc="E1E46D52">
      <w:start w:val="1"/>
      <w:numFmt w:val="bullet"/>
      <w:lvlText w:val="o"/>
      <w:lvlJc w:val="left"/>
      <w:pPr>
        <w:ind w:left="3600" w:hanging="360"/>
      </w:pPr>
      <w:rPr>
        <w:rFonts w:ascii="Courier New" w:hAnsi="Courier New" w:hint="default"/>
      </w:rPr>
    </w:lvl>
    <w:lvl w:ilvl="5" w:tplc="6A164EAC">
      <w:start w:val="1"/>
      <w:numFmt w:val="bullet"/>
      <w:lvlText w:val=""/>
      <w:lvlJc w:val="left"/>
      <w:pPr>
        <w:ind w:left="4320" w:hanging="360"/>
      </w:pPr>
      <w:rPr>
        <w:rFonts w:ascii="Wingdings" w:hAnsi="Wingdings" w:hint="default"/>
      </w:rPr>
    </w:lvl>
    <w:lvl w:ilvl="6" w:tplc="98D6F738">
      <w:start w:val="1"/>
      <w:numFmt w:val="bullet"/>
      <w:lvlText w:val=""/>
      <w:lvlJc w:val="left"/>
      <w:pPr>
        <w:ind w:left="5040" w:hanging="360"/>
      </w:pPr>
      <w:rPr>
        <w:rFonts w:ascii="Symbol" w:hAnsi="Symbol" w:hint="default"/>
      </w:rPr>
    </w:lvl>
    <w:lvl w:ilvl="7" w:tplc="DDCEA7BA">
      <w:start w:val="1"/>
      <w:numFmt w:val="bullet"/>
      <w:lvlText w:val="o"/>
      <w:lvlJc w:val="left"/>
      <w:pPr>
        <w:ind w:left="5760" w:hanging="360"/>
      </w:pPr>
      <w:rPr>
        <w:rFonts w:ascii="Courier New" w:hAnsi="Courier New" w:hint="default"/>
      </w:rPr>
    </w:lvl>
    <w:lvl w:ilvl="8" w:tplc="1B447320">
      <w:start w:val="1"/>
      <w:numFmt w:val="bullet"/>
      <w:lvlText w:val=""/>
      <w:lvlJc w:val="left"/>
      <w:pPr>
        <w:ind w:left="6480" w:hanging="360"/>
      </w:pPr>
      <w:rPr>
        <w:rFonts w:ascii="Wingdings" w:hAnsi="Wingdings" w:hint="default"/>
      </w:rPr>
    </w:lvl>
  </w:abstractNum>
  <w:abstractNum w:abstractNumId="32" w15:restartNumberingAfterBreak="0">
    <w:nsid w:val="7E9D737A"/>
    <w:multiLevelType w:val="hybridMultilevel"/>
    <w:tmpl w:val="19EA8D6C"/>
    <w:lvl w:ilvl="0" w:tplc="EB0CB074">
      <w:start w:val="1"/>
      <w:numFmt w:val="bullet"/>
      <w:lvlText w:val=""/>
      <w:lvlJc w:val="left"/>
      <w:pPr>
        <w:ind w:left="720" w:hanging="360"/>
      </w:pPr>
      <w:rPr>
        <w:rFonts w:ascii="Symbol" w:hAnsi="Symbol" w:hint="default"/>
      </w:rPr>
    </w:lvl>
    <w:lvl w:ilvl="1" w:tplc="D7DA7B82">
      <w:start w:val="1"/>
      <w:numFmt w:val="bullet"/>
      <w:lvlText w:val="o"/>
      <w:lvlJc w:val="left"/>
      <w:pPr>
        <w:ind w:left="1440" w:hanging="360"/>
      </w:pPr>
      <w:rPr>
        <w:rFonts w:ascii="Courier New" w:hAnsi="Courier New" w:hint="default"/>
      </w:rPr>
    </w:lvl>
    <w:lvl w:ilvl="2" w:tplc="C8920CC0">
      <w:start w:val="1"/>
      <w:numFmt w:val="bullet"/>
      <w:lvlText w:val=""/>
      <w:lvlJc w:val="left"/>
      <w:pPr>
        <w:ind w:left="2160" w:hanging="360"/>
      </w:pPr>
      <w:rPr>
        <w:rFonts w:ascii="Wingdings" w:hAnsi="Wingdings" w:hint="default"/>
      </w:rPr>
    </w:lvl>
    <w:lvl w:ilvl="3" w:tplc="9DC61B2A">
      <w:start w:val="1"/>
      <w:numFmt w:val="bullet"/>
      <w:lvlText w:val=""/>
      <w:lvlJc w:val="left"/>
      <w:pPr>
        <w:ind w:left="2880" w:hanging="360"/>
      </w:pPr>
      <w:rPr>
        <w:rFonts w:ascii="Symbol" w:hAnsi="Symbol" w:hint="default"/>
      </w:rPr>
    </w:lvl>
    <w:lvl w:ilvl="4" w:tplc="8012B9C0">
      <w:start w:val="1"/>
      <w:numFmt w:val="bullet"/>
      <w:lvlText w:val="o"/>
      <w:lvlJc w:val="left"/>
      <w:pPr>
        <w:ind w:left="3600" w:hanging="360"/>
      </w:pPr>
      <w:rPr>
        <w:rFonts w:ascii="Courier New" w:hAnsi="Courier New" w:hint="default"/>
      </w:rPr>
    </w:lvl>
    <w:lvl w:ilvl="5" w:tplc="AE42CD60">
      <w:start w:val="1"/>
      <w:numFmt w:val="bullet"/>
      <w:lvlText w:val=""/>
      <w:lvlJc w:val="left"/>
      <w:pPr>
        <w:ind w:left="4320" w:hanging="360"/>
      </w:pPr>
      <w:rPr>
        <w:rFonts w:ascii="Wingdings" w:hAnsi="Wingdings" w:hint="default"/>
      </w:rPr>
    </w:lvl>
    <w:lvl w:ilvl="6" w:tplc="7AE048AC">
      <w:start w:val="1"/>
      <w:numFmt w:val="bullet"/>
      <w:lvlText w:val=""/>
      <w:lvlJc w:val="left"/>
      <w:pPr>
        <w:ind w:left="5040" w:hanging="360"/>
      </w:pPr>
      <w:rPr>
        <w:rFonts w:ascii="Symbol" w:hAnsi="Symbol" w:hint="default"/>
      </w:rPr>
    </w:lvl>
    <w:lvl w:ilvl="7" w:tplc="538A2D4A">
      <w:start w:val="1"/>
      <w:numFmt w:val="bullet"/>
      <w:lvlText w:val="o"/>
      <w:lvlJc w:val="left"/>
      <w:pPr>
        <w:ind w:left="5760" w:hanging="360"/>
      </w:pPr>
      <w:rPr>
        <w:rFonts w:ascii="Courier New" w:hAnsi="Courier New" w:hint="default"/>
      </w:rPr>
    </w:lvl>
    <w:lvl w:ilvl="8" w:tplc="C1F8030A">
      <w:start w:val="1"/>
      <w:numFmt w:val="bullet"/>
      <w:lvlText w:val=""/>
      <w:lvlJc w:val="left"/>
      <w:pPr>
        <w:ind w:left="6480" w:hanging="360"/>
      </w:pPr>
      <w:rPr>
        <w:rFonts w:ascii="Wingdings" w:hAnsi="Wingdings" w:hint="default"/>
      </w:rPr>
    </w:lvl>
  </w:abstractNum>
  <w:abstractNum w:abstractNumId="33" w15:restartNumberingAfterBreak="0">
    <w:nsid w:val="7F2C0971"/>
    <w:multiLevelType w:val="hybridMultilevel"/>
    <w:tmpl w:val="E13A2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5338660">
    <w:abstractNumId w:val="23"/>
  </w:num>
  <w:num w:numId="2" w16cid:durableId="2089422504">
    <w:abstractNumId w:val="30"/>
  </w:num>
  <w:num w:numId="3" w16cid:durableId="397749213">
    <w:abstractNumId w:val="28"/>
  </w:num>
  <w:num w:numId="4" w16cid:durableId="1497265273">
    <w:abstractNumId w:val="0"/>
  </w:num>
  <w:num w:numId="5" w16cid:durableId="700663505">
    <w:abstractNumId w:val="9"/>
  </w:num>
  <w:num w:numId="6" w16cid:durableId="148712164">
    <w:abstractNumId w:val="24"/>
  </w:num>
  <w:num w:numId="7" w16cid:durableId="196162895">
    <w:abstractNumId w:val="19"/>
  </w:num>
  <w:num w:numId="8" w16cid:durableId="717243318">
    <w:abstractNumId w:val="18"/>
  </w:num>
  <w:num w:numId="9" w16cid:durableId="1352417992">
    <w:abstractNumId w:val="10"/>
  </w:num>
  <w:num w:numId="10" w16cid:durableId="968098037">
    <w:abstractNumId w:val="32"/>
  </w:num>
  <w:num w:numId="11" w16cid:durableId="1825658124">
    <w:abstractNumId w:val="4"/>
  </w:num>
  <w:num w:numId="12" w16cid:durableId="273487950">
    <w:abstractNumId w:val="14"/>
  </w:num>
  <w:num w:numId="13" w16cid:durableId="1133449630">
    <w:abstractNumId w:val="31"/>
  </w:num>
  <w:num w:numId="14" w16cid:durableId="2039626071">
    <w:abstractNumId w:val="22"/>
  </w:num>
  <w:num w:numId="15" w16cid:durableId="2002584508">
    <w:abstractNumId w:val="1"/>
  </w:num>
  <w:num w:numId="16" w16cid:durableId="308247425">
    <w:abstractNumId w:val="29"/>
  </w:num>
  <w:num w:numId="17" w16cid:durableId="597517810">
    <w:abstractNumId w:val="2"/>
  </w:num>
  <w:num w:numId="18" w16cid:durableId="1312254750">
    <w:abstractNumId w:val="25"/>
  </w:num>
  <w:num w:numId="19" w16cid:durableId="1865090877">
    <w:abstractNumId w:val="6"/>
  </w:num>
  <w:num w:numId="20" w16cid:durableId="174810199">
    <w:abstractNumId w:val="26"/>
  </w:num>
  <w:num w:numId="21" w16cid:durableId="1712613496">
    <w:abstractNumId w:val="20"/>
  </w:num>
  <w:num w:numId="22" w16cid:durableId="153491609">
    <w:abstractNumId w:val="8"/>
  </w:num>
  <w:num w:numId="23" w16cid:durableId="83459696">
    <w:abstractNumId w:val="12"/>
  </w:num>
  <w:num w:numId="24" w16cid:durableId="1411271262">
    <w:abstractNumId w:val="21"/>
  </w:num>
  <w:num w:numId="25" w16cid:durableId="1687098912">
    <w:abstractNumId w:val="33"/>
  </w:num>
  <w:num w:numId="26" w16cid:durableId="1134903758">
    <w:abstractNumId w:val="11"/>
  </w:num>
  <w:num w:numId="27" w16cid:durableId="1377779322">
    <w:abstractNumId w:val="15"/>
  </w:num>
  <w:num w:numId="28" w16cid:durableId="1603536623">
    <w:abstractNumId w:val="13"/>
  </w:num>
  <w:num w:numId="29" w16cid:durableId="2003043432">
    <w:abstractNumId w:val="16"/>
  </w:num>
  <w:num w:numId="30" w16cid:durableId="1848475536">
    <w:abstractNumId w:val="3"/>
  </w:num>
  <w:num w:numId="31" w16cid:durableId="2074624209">
    <w:abstractNumId w:val="27"/>
  </w:num>
  <w:num w:numId="32" w16cid:durableId="136068702">
    <w:abstractNumId w:val="17"/>
  </w:num>
  <w:num w:numId="33" w16cid:durableId="1637835666">
    <w:abstractNumId w:val="7"/>
  </w:num>
  <w:num w:numId="34" w16cid:durableId="1214074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175F15"/>
    <w:rsid w:val="000064AB"/>
    <w:rsid w:val="00011F71"/>
    <w:rsid w:val="00021A32"/>
    <w:rsid w:val="000323EE"/>
    <w:rsid w:val="00065E6C"/>
    <w:rsid w:val="00067F70"/>
    <w:rsid w:val="00070169"/>
    <w:rsid w:val="000B48D9"/>
    <w:rsid w:val="000D75C1"/>
    <w:rsid w:val="000E0624"/>
    <w:rsid w:val="00102071"/>
    <w:rsid w:val="00103715"/>
    <w:rsid w:val="00107D8D"/>
    <w:rsid w:val="00113797"/>
    <w:rsid w:val="0013226A"/>
    <w:rsid w:val="001655F1"/>
    <w:rsid w:val="001802C4"/>
    <w:rsid w:val="001837F1"/>
    <w:rsid w:val="00192B73"/>
    <w:rsid w:val="001B7E62"/>
    <w:rsid w:val="001D1BA1"/>
    <w:rsid w:val="00213877"/>
    <w:rsid w:val="002177CF"/>
    <w:rsid w:val="00224766"/>
    <w:rsid w:val="002330D3"/>
    <w:rsid w:val="00239391"/>
    <w:rsid w:val="0024079B"/>
    <w:rsid w:val="00240E99"/>
    <w:rsid w:val="00256C86"/>
    <w:rsid w:val="00265DAE"/>
    <w:rsid w:val="00267C9D"/>
    <w:rsid w:val="00271A4E"/>
    <w:rsid w:val="0028320B"/>
    <w:rsid w:val="002A359A"/>
    <w:rsid w:val="002A6CA4"/>
    <w:rsid w:val="002B1DB8"/>
    <w:rsid w:val="002B4005"/>
    <w:rsid w:val="002D6318"/>
    <w:rsid w:val="002F7AB3"/>
    <w:rsid w:val="00320568"/>
    <w:rsid w:val="00321580"/>
    <w:rsid w:val="003433E2"/>
    <w:rsid w:val="00354BE8"/>
    <w:rsid w:val="003604DF"/>
    <w:rsid w:val="00363DB1"/>
    <w:rsid w:val="00364C1F"/>
    <w:rsid w:val="00371898"/>
    <w:rsid w:val="00374BA7"/>
    <w:rsid w:val="00376547"/>
    <w:rsid w:val="00377BB7"/>
    <w:rsid w:val="00377E93"/>
    <w:rsid w:val="00380C4D"/>
    <w:rsid w:val="00382C95"/>
    <w:rsid w:val="00383D99"/>
    <w:rsid w:val="003D5D8B"/>
    <w:rsid w:val="004030DA"/>
    <w:rsid w:val="004226CA"/>
    <w:rsid w:val="0043200A"/>
    <w:rsid w:val="00447CA6"/>
    <w:rsid w:val="004569DB"/>
    <w:rsid w:val="00472FB4"/>
    <w:rsid w:val="00473FE1"/>
    <w:rsid w:val="00474B81"/>
    <w:rsid w:val="00480878"/>
    <w:rsid w:val="00483C05"/>
    <w:rsid w:val="00485EB0"/>
    <w:rsid w:val="00493063"/>
    <w:rsid w:val="004A0165"/>
    <w:rsid w:val="004A0BF4"/>
    <w:rsid w:val="004A54E4"/>
    <w:rsid w:val="004B19C5"/>
    <w:rsid w:val="004B478F"/>
    <w:rsid w:val="004C5D3D"/>
    <w:rsid w:val="004C7D21"/>
    <w:rsid w:val="004D2EAA"/>
    <w:rsid w:val="004D31AD"/>
    <w:rsid w:val="004D3A6D"/>
    <w:rsid w:val="004D69E6"/>
    <w:rsid w:val="004D7377"/>
    <w:rsid w:val="004F1933"/>
    <w:rsid w:val="00507357"/>
    <w:rsid w:val="00520F4C"/>
    <w:rsid w:val="00533DAC"/>
    <w:rsid w:val="0054390C"/>
    <w:rsid w:val="005452CB"/>
    <w:rsid w:val="00552530"/>
    <w:rsid w:val="00555CC1"/>
    <w:rsid w:val="00556ED9"/>
    <w:rsid w:val="00562FDE"/>
    <w:rsid w:val="00597ACB"/>
    <w:rsid w:val="005A0DB6"/>
    <w:rsid w:val="005A5C76"/>
    <w:rsid w:val="005D370E"/>
    <w:rsid w:val="005E38ED"/>
    <w:rsid w:val="005F42FB"/>
    <w:rsid w:val="005F44AA"/>
    <w:rsid w:val="005F546A"/>
    <w:rsid w:val="00613920"/>
    <w:rsid w:val="00623176"/>
    <w:rsid w:val="00623754"/>
    <w:rsid w:val="00624436"/>
    <w:rsid w:val="00635F9C"/>
    <w:rsid w:val="0066690C"/>
    <w:rsid w:val="00673EF4"/>
    <w:rsid w:val="006A4D90"/>
    <w:rsid w:val="006B0C8D"/>
    <w:rsid w:val="006D00AA"/>
    <w:rsid w:val="006D5058"/>
    <w:rsid w:val="006E2A1C"/>
    <w:rsid w:val="007127F0"/>
    <w:rsid w:val="00712ACC"/>
    <w:rsid w:val="00726BEA"/>
    <w:rsid w:val="007349C9"/>
    <w:rsid w:val="00742C55"/>
    <w:rsid w:val="0074744D"/>
    <w:rsid w:val="0077113C"/>
    <w:rsid w:val="00771377"/>
    <w:rsid w:val="00771CE3"/>
    <w:rsid w:val="00773434"/>
    <w:rsid w:val="007845C2"/>
    <w:rsid w:val="007A006E"/>
    <w:rsid w:val="007B1B62"/>
    <w:rsid w:val="007C6199"/>
    <w:rsid w:val="007D19AD"/>
    <w:rsid w:val="007D41AB"/>
    <w:rsid w:val="007D45CD"/>
    <w:rsid w:val="007E52DE"/>
    <w:rsid w:val="007E595D"/>
    <w:rsid w:val="007F5C12"/>
    <w:rsid w:val="008128C7"/>
    <w:rsid w:val="008158DB"/>
    <w:rsid w:val="008216E6"/>
    <w:rsid w:val="00823820"/>
    <w:rsid w:val="00832BC3"/>
    <w:rsid w:val="008368E4"/>
    <w:rsid w:val="00845D0F"/>
    <w:rsid w:val="0084736A"/>
    <w:rsid w:val="00847B44"/>
    <w:rsid w:val="00852F20"/>
    <w:rsid w:val="0086051B"/>
    <w:rsid w:val="00864FA6"/>
    <w:rsid w:val="00872CFD"/>
    <w:rsid w:val="00881C4F"/>
    <w:rsid w:val="00882A00"/>
    <w:rsid w:val="00886000"/>
    <w:rsid w:val="00886C8C"/>
    <w:rsid w:val="00895DC6"/>
    <w:rsid w:val="008C240C"/>
    <w:rsid w:val="008C49D7"/>
    <w:rsid w:val="008C7FE4"/>
    <w:rsid w:val="008D6750"/>
    <w:rsid w:val="008E03C9"/>
    <w:rsid w:val="008E05BD"/>
    <w:rsid w:val="008E20D3"/>
    <w:rsid w:val="009529A1"/>
    <w:rsid w:val="00962C90"/>
    <w:rsid w:val="0096667D"/>
    <w:rsid w:val="0097528F"/>
    <w:rsid w:val="009760CB"/>
    <w:rsid w:val="009811D7"/>
    <w:rsid w:val="009A671D"/>
    <w:rsid w:val="009E13FC"/>
    <w:rsid w:val="009E4FA3"/>
    <w:rsid w:val="009F4F77"/>
    <w:rsid w:val="009F6168"/>
    <w:rsid w:val="00A047F5"/>
    <w:rsid w:val="00A45AF4"/>
    <w:rsid w:val="00A96105"/>
    <w:rsid w:val="00AA69B0"/>
    <w:rsid w:val="00AB3B0F"/>
    <w:rsid w:val="00AB4369"/>
    <w:rsid w:val="00AB5C34"/>
    <w:rsid w:val="00AC4A56"/>
    <w:rsid w:val="00AC5F1C"/>
    <w:rsid w:val="00AE3469"/>
    <w:rsid w:val="00B00357"/>
    <w:rsid w:val="00B010AA"/>
    <w:rsid w:val="00B117A6"/>
    <w:rsid w:val="00B302F5"/>
    <w:rsid w:val="00B43401"/>
    <w:rsid w:val="00B55FE6"/>
    <w:rsid w:val="00B64991"/>
    <w:rsid w:val="00B65669"/>
    <w:rsid w:val="00B72CCA"/>
    <w:rsid w:val="00B7357D"/>
    <w:rsid w:val="00B74B75"/>
    <w:rsid w:val="00B91BC9"/>
    <w:rsid w:val="00B93CD4"/>
    <w:rsid w:val="00B979C6"/>
    <w:rsid w:val="00BA600B"/>
    <w:rsid w:val="00BB597C"/>
    <w:rsid w:val="00BE328B"/>
    <w:rsid w:val="00BF0042"/>
    <w:rsid w:val="00BF4CA6"/>
    <w:rsid w:val="00BF6CCE"/>
    <w:rsid w:val="00C46581"/>
    <w:rsid w:val="00C51DA4"/>
    <w:rsid w:val="00C5561B"/>
    <w:rsid w:val="00C7376A"/>
    <w:rsid w:val="00C802D8"/>
    <w:rsid w:val="00C84B24"/>
    <w:rsid w:val="00C91C12"/>
    <w:rsid w:val="00C9359A"/>
    <w:rsid w:val="00C95C9D"/>
    <w:rsid w:val="00CB018C"/>
    <w:rsid w:val="00CB05C8"/>
    <w:rsid w:val="00CB28B5"/>
    <w:rsid w:val="00CB2DD3"/>
    <w:rsid w:val="00CC2AC3"/>
    <w:rsid w:val="00CD11C2"/>
    <w:rsid w:val="00CD1B0E"/>
    <w:rsid w:val="00CF04EA"/>
    <w:rsid w:val="00CF7A4F"/>
    <w:rsid w:val="00D127C1"/>
    <w:rsid w:val="00D16C16"/>
    <w:rsid w:val="00D2073B"/>
    <w:rsid w:val="00D40AF0"/>
    <w:rsid w:val="00D5018C"/>
    <w:rsid w:val="00DA2188"/>
    <w:rsid w:val="00DB273A"/>
    <w:rsid w:val="00DC0F4F"/>
    <w:rsid w:val="00DC1AEF"/>
    <w:rsid w:val="00DE0345"/>
    <w:rsid w:val="00DF4A7A"/>
    <w:rsid w:val="00E0239D"/>
    <w:rsid w:val="00E12564"/>
    <w:rsid w:val="00E36946"/>
    <w:rsid w:val="00E54C58"/>
    <w:rsid w:val="00E64FDA"/>
    <w:rsid w:val="00E66AC8"/>
    <w:rsid w:val="00E94943"/>
    <w:rsid w:val="00EA28A3"/>
    <w:rsid w:val="00EA4A11"/>
    <w:rsid w:val="00EA5D09"/>
    <w:rsid w:val="00EC7E45"/>
    <w:rsid w:val="00ED2349"/>
    <w:rsid w:val="00EE0CEB"/>
    <w:rsid w:val="00EE4810"/>
    <w:rsid w:val="00F100CA"/>
    <w:rsid w:val="00F5776F"/>
    <w:rsid w:val="00F704E4"/>
    <w:rsid w:val="00F7665E"/>
    <w:rsid w:val="00F76FAB"/>
    <w:rsid w:val="00F878A6"/>
    <w:rsid w:val="00F93181"/>
    <w:rsid w:val="00F94DDE"/>
    <w:rsid w:val="00F96E79"/>
    <w:rsid w:val="00FA4358"/>
    <w:rsid w:val="00FA58B9"/>
    <w:rsid w:val="00FA7D9F"/>
    <w:rsid w:val="00FB134B"/>
    <w:rsid w:val="00FB186B"/>
    <w:rsid w:val="00FC116A"/>
    <w:rsid w:val="00FC13F4"/>
    <w:rsid w:val="00FC4A2F"/>
    <w:rsid w:val="00FE056F"/>
    <w:rsid w:val="00FF17F0"/>
    <w:rsid w:val="00FF3BB6"/>
    <w:rsid w:val="00FF7E56"/>
    <w:rsid w:val="0647A69A"/>
    <w:rsid w:val="06E1263E"/>
    <w:rsid w:val="0C73524F"/>
    <w:rsid w:val="0F6E4C0C"/>
    <w:rsid w:val="111CF2C4"/>
    <w:rsid w:val="197BE179"/>
    <w:rsid w:val="1DA2513A"/>
    <w:rsid w:val="1E5FB941"/>
    <w:rsid w:val="2060113E"/>
    <w:rsid w:val="20625F8A"/>
    <w:rsid w:val="219E8E88"/>
    <w:rsid w:val="21E290F5"/>
    <w:rsid w:val="24432E42"/>
    <w:rsid w:val="24601084"/>
    <w:rsid w:val="2484B1B9"/>
    <w:rsid w:val="24D9109A"/>
    <w:rsid w:val="26686EB5"/>
    <w:rsid w:val="278EE4A1"/>
    <w:rsid w:val="2EFBF9FE"/>
    <w:rsid w:val="2F60BE1B"/>
    <w:rsid w:val="351097AC"/>
    <w:rsid w:val="374D4830"/>
    <w:rsid w:val="429A5DB1"/>
    <w:rsid w:val="4746D1C4"/>
    <w:rsid w:val="4D175F15"/>
    <w:rsid w:val="4DEFA03E"/>
    <w:rsid w:val="4ED4DB4E"/>
    <w:rsid w:val="4F1255BF"/>
    <w:rsid w:val="500A784E"/>
    <w:rsid w:val="50AE2620"/>
    <w:rsid w:val="511A35A1"/>
    <w:rsid w:val="53953B44"/>
    <w:rsid w:val="5495C1D6"/>
    <w:rsid w:val="54FF1FB0"/>
    <w:rsid w:val="551E1B23"/>
    <w:rsid w:val="55E8B939"/>
    <w:rsid w:val="580B8DF6"/>
    <w:rsid w:val="5850A8AE"/>
    <w:rsid w:val="5C86C6BC"/>
    <w:rsid w:val="603DD6AC"/>
    <w:rsid w:val="64186A50"/>
    <w:rsid w:val="67CFB194"/>
    <w:rsid w:val="6B6C3263"/>
    <w:rsid w:val="6BBDB02A"/>
    <w:rsid w:val="6E3C9D0E"/>
    <w:rsid w:val="70294FBA"/>
    <w:rsid w:val="78973997"/>
    <w:rsid w:val="7A7BEFA0"/>
    <w:rsid w:val="7AFCA51C"/>
    <w:rsid w:val="7C482F8D"/>
    <w:rsid w:val="7CC5E0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75F15"/>
  <w15:chartTrackingRefBased/>
  <w15:docId w15:val="{82FDCE51-DD55-4434-AAC4-B8F18321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6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47CA6"/>
    <w:pPr>
      <w:keepNext/>
      <w:spacing w:after="0" w:line="240" w:lineRule="auto"/>
      <w:outlineLvl w:val="1"/>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7AFCA51C"/>
    <w:pPr>
      <w:spacing w:after="0"/>
    </w:pPr>
    <w:rPr>
      <w:rFonts w:ascii="Arial" w:hAnsi="Arial" w:cs="Arial"/>
      <w:color w:val="000000" w:themeColor="text1"/>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rsid w:val="00447CA6"/>
    <w:rPr>
      <w:rFonts w:ascii="Arial" w:eastAsia="Times New Roman" w:hAnsi="Arial" w:cs="Times New Roman"/>
      <w:b/>
      <w:sz w:val="24"/>
      <w:szCs w:val="20"/>
      <w:lang w:eastAsia="en-GB"/>
    </w:rPr>
  </w:style>
  <w:style w:type="character" w:styleId="CommentReference">
    <w:name w:val="annotation reference"/>
    <w:basedOn w:val="DefaultParagraphFont"/>
    <w:uiPriority w:val="99"/>
    <w:semiHidden/>
    <w:unhideWhenUsed/>
    <w:rsid w:val="00447CA6"/>
    <w:rPr>
      <w:sz w:val="16"/>
      <w:szCs w:val="16"/>
    </w:rPr>
  </w:style>
  <w:style w:type="character" w:styleId="Hyperlink">
    <w:name w:val="Hyperlink"/>
    <w:basedOn w:val="DefaultParagraphFont"/>
    <w:uiPriority w:val="99"/>
    <w:unhideWhenUsed/>
    <w:rsid w:val="00447CA6"/>
    <w:rPr>
      <w:color w:val="0563C1" w:themeColor="hyperlink"/>
      <w:u w:val="single"/>
    </w:rPr>
  </w:style>
  <w:style w:type="paragraph" w:styleId="PlainText">
    <w:name w:val="Plain Text"/>
    <w:basedOn w:val="Normal"/>
    <w:link w:val="PlainTextChar"/>
    <w:uiPriority w:val="99"/>
    <w:unhideWhenUsed/>
    <w:rsid w:val="002A6CA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A6CA4"/>
    <w:rPr>
      <w:rFonts w:ascii="Calibri" w:hAnsi="Calibri"/>
      <w:szCs w:val="21"/>
    </w:rPr>
  </w:style>
  <w:style w:type="paragraph" w:styleId="CommentText">
    <w:name w:val="annotation text"/>
    <w:basedOn w:val="Normal"/>
    <w:link w:val="CommentTextChar"/>
    <w:uiPriority w:val="99"/>
    <w:unhideWhenUsed/>
    <w:rsid w:val="00507357"/>
    <w:pPr>
      <w:spacing w:after="200" w:line="240" w:lineRule="auto"/>
    </w:pPr>
    <w:rPr>
      <w:sz w:val="20"/>
      <w:szCs w:val="20"/>
    </w:rPr>
  </w:style>
  <w:style w:type="character" w:customStyle="1" w:styleId="CommentTextChar">
    <w:name w:val="Comment Text Char"/>
    <w:basedOn w:val="DefaultParagraphFont"/>
    <w:link w:val="CommentText"/>
    <w:uiPriority w:val="99"/>
    <w:rsid w:val="00507357"/>
    <w:rPr>
      <w:sz w:val="20"/>
      <w:szCs w:val="20"/>
    </w:rPr>
  </w:style>
  <w:style w:type="paragraph" w:styleId="Header">
    <w:name w:val="header"/>
    <w:basedOn w:val="Normal"/>
    <w:link w:val="HeaderChar"/>
    <w:uiPriority w:val="99"/>
    <w:unhideWhenUsed/>
    <w:rsid w:val="00A96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105"/>
  </w:style>
  <w:style w:type="paragraph" w:styleId="Footer">
    <w:name w:val="footer"/>
    <w:basedOn w:val="Normal"/>
    <w:link w:val="FooterChar"/>
    <w:uiPriority w:val="99"/>
    <w:unhideWhenUsed/>
    <w:rsid w:val="00A96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105"/>
  </w:style>
  <w:style w:type="paragraph" w:customStyle="1" w:styleId="paragraph">
    <w:name w:val="paragraph"/>
    <w:basedOn w:val="Normal"/>
    <w:rsid w:val="004C7D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C7D21"/>
  </w:style>
  <w:style w:type="character" w:customStyle="1" w:styleId="eop">
    <w:name w:val="eop"/>
    <w:basedOn w:val="DefaultParagraphFont"/>
    <w:rsid w:val="004C7D21"/>
  </w:style>
  <w:style w:type="character" w:customStyle="1" w:styleId="findhit">
    <w:name w:val="findhit"/>
    <w:basedOn w:val="DefaultParagraphFont"/>
    <w:rsid w:val="006A4D90"/>
  </w:style>
  <w:style w:type="character" w:customStyle="1" w:styleId="Heading1Char">
    <w:name w:val="Heading 1 Char"/>
    <w:basedOn w:val="DefaultParagraphFont"/>
    <w:link w:val="Heading1"/>
    <w:uiPriority w:val="9"/>
    <w:rsid w:val="004226C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37729">
      <w:bodyDiv w:val="1"/>
      <w:marLeft w:val="0"/>
      <w:marRight w:val="0"/>
      <w:marTop w:val="0"/>
      <w:marBottom w:val="0"/>
      <w:divBdr>
        <w:top w:val="none" w:sz="0" w:space="0" w:color="auto"/>
        <w:left w:val="none" w:sz="0" w:space="0" w:color="auto"/>
        <w:bottom w:val="none" w:sz="0" w:space="0" w:color="auto"/>
        <w:right w:val="none" w:sz="0" w:space="0" w:color="auto"/>
      </w:divBdr>
      <w:divsChild>
        <w:div w:id="1612972819">
          <w:marLeft w:val="0"/>
          <w:marRight w:val="0"/>
          <w:marTop w:val="0"/>
          <w:marBottom w:val="0"/>
          <w:divBdr>
            <w:top w:val="none" w:sz="0" w:space="0" w:color="auto"/>
            <w:left w:val="none" w:sz="0" w:space="0" w:color="auto"/>
            <w:bottom w:val="none" w:sz="0" w:space="0" w:color="auto"/>
            <w:right w:val="none" w:sz="0" w:space="0" w:color="auto"/>
          </w:divBdr>
        </w:div>
        <w:div w:id="2067028646">
          <w:marLeft w:val="0"/>
          <w:marRight w:val="0"/>
          <w:marTop w:val="0"/>
          <w:marBottom w:val="0"/>
          <w:divBdr>
            <w:top w:val="none" w:sz="0" w:space="0" w:color="auto"/>
            <w:left w:val="none" w:sz="0" w:space="0" w:color="auto"/>
            <w:bottom w:val="none" w:sz="0" w:space="0" w:color="auto"/>
            <w:right w:val="none" w:sz="0" w:space="0" w:color="auto"/>
          </w:divBdr>
        </w:div>
        <w:div w:id="1124351737">
          <w:marLeft w:val="0"/>
          <w:marRight w:val="0"/>
          <w:marTop w:val="0"/>
          <w:marBottom w:val="0"/>
          <w:divBdr>
            <w:top w:val="none" w:sz="0" w:space="0" w:color="auto"/>
            <w:left w:val="none" w:sz="0" w:space="0" w:color="auto"/>
            <w:bottom w:val="none" w:sz="0" w:space="0" w:color="auto"/>
            <w:right w:val="none" w:sz="0" w:space="0" w:color="auto"/>
          </w:divBdr>
        </w:div>
      </w:divsChild>
    </w:div>
    <w:div w:id="1919435363">
      <w:bodyDiv w:val="1"/>
      <w:marLeft w:val="0"/>
      <w:marRight w:val="0"/>
      <w:marTop w:val="0"/>
      <w:marBottom w:val="0"/>
      <w:divBdr>
        <w:top w:val="none" w:sz="0" w:space="0" w:color="auto"/>
        <w:left w:val="none" w:sz="0" w:space="0" w:color="auto"/>
        <w:bottom w:val="none" w:sz="0" w:space="0" w:color="auto"/>
        <w:right w:val="none" w:sz="0" w:space="0" w:color="auto"/>
      </w:divBdr>
      <w:divsChild>
        <w:div w:id="704209868">
          <w:marLeft w:val="0"/>
          <w:marRight w:val="0"/>
          <w:marTop w:val="0"/>
          <w:marBottom w:val="0"/>
          <w:divBdr>
            <w:top w:val="none" w:sz="0" w:space="0" w:color="auto"/>
            <w:left w:val="none" w:sz="0" w:space="0" w:color="auto"/>
            <w:bottom w:val="none" w:sz="0" w:space="0" w:color="auto"/>
            <w:right w:val="none" w:sz="0" w:space="0" w:color="auto"/>
          </w:divBdr>
        </w:div>
        <w:div w:id="785587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data-protection-in-schoo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young-witness-booklet-for-12-to-17-year-ol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young-witness-booklet-for-5-to-11-year-old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istolsafeguardingineducation.org/training/operation-encompass-police-safeguarding-notification-sche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CF9492BB29D4981268F4AF38FA9B4" ma:contentTypeVersion="21" ma:contentTypeDescription="Create a new document." ma:contentTypeScope="" ma:versionID="935c31405b417b3058e334db5a3431c9">
  <xsd:schema xmlns:xsd="http://www.w3.org/2001/XMLSchema" xmlns:xs="http://www.w3.org/2001/XMLSchema" xmlns:p="http://schemas.microsoft.com/office/2006/metadata/properties" xmlns:ns2="9ad6a7e5-7e17-4c98-b3ab-518dd187e2c2" xmlns:ns3="8dbe8c63-433b-43f3-9618-5953c00dffec" targetNamespace="http://schemas.microsoft.com/office/2006/metadata/properties" ma:root="true" ma:fieldsID="057d373d80c50323b9ea3e042ae8ebca" ns2:_="" ns3:_="">
    <xsd:import namespace="9ad6a7e5-7e17-4c98-b3ab-518dd187e2c2"/>
    <xsd:import namespace="8dbe8c63-433b-43f3-9618-5953c00dffec"/>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6a7e5-7e17-4c98-b3ab-518dd187e2c2"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8a8ed7-a20a-426d-a338-c529b3f300e1}" ma:internalName="TaxCatchAll" ma:showField="CatchAllData" ma:web="9ad6a7e5-7e17-4c98-b3ab-518dd187e2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be8c63-433b-43f3-9618-5953c00dff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tentionEvent xmlns="9ad6a7e5-7e17-4c98-b3ab-518dd187e2c2" xsi:nil="true"/>
    <TaxCatchAll xmlns="9ad6a7e5-7e17-4c98-b3ab-518dd187e2c2" xsi:nil="true"/>
    <RetentionStartDate xmlns="9ad6a7e5-7e17-4c98-b3ab-518dd187e2c2" xsi:nil="true"/>
    <lcf76f155ced4ddcb4097134ff3c332f xmlns="8dbe8c63-433b-43f3-9618-5953c00dffec">
      <Terms xmlns="http://schemas.microsoft.com/office/infopath/2007/PartnerControls"/>
    </lcf76f155ced4ddcb4097134ff3c332f>
    <_Flow_SignoffStatus xmlns="8dbe8c63-433b-43f3-9618-5953c00dffec" xsi:nil="true"/>
  </documentManagement>
</p:properties>
</file>

<file path=customXml/itemProps1.xml><?xml version="1.0" encoding="utf-8"?>
<ds:datastoreItem xmlns:ds="http://schemas.openxmlformats.org/officeDocument/2006/customXml" ds:itemID="{55AB1955-B0D5-4468-9BE8-E008B69C0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6a7e5-7e17-4c98-b3ab-518dd187e2c2"/>
    <ds:schemaRef ds:uri="8dbe8c63-433b-43f3-9618-5953c00d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B138A-EF39-4076-8904-FC3446B60917}">
  <ds:schemaRefs>
    <ds:schemaRef ds:uri="http://schemas.microsoft.com/sharepoint/v3/contenttype/forms"/>
  </ds:schemaRefs>
</ds:datastoreItem>
</file>

<file path=customXml/itemProps3.xml><?xml version="1.0" encoding="utf-8"?>
<ds:datastoreItem xmlns:ds="http://schemas.openxmlformats.org/officeDocument/2006/customXml" ds:itemID="{E768D1CD-B307-4390-B055-ECE0140829CC}">
  <ds:schemaRefs>
    <ds:schemaRef ds:uri="http://schemas.microsoft.com/office/2006/metadata/properties"/>
    <ds:schemaRef ds:uri="http://schemas.microsoft.com/office/infopath/2007/PartnerControls"/>
    <ds:schemaRef ds:uri="9ad6a7e5-7e17-4c98-b3ab-518dd187e2c2"/>
    <ds:schemaRef ds:uri="8dbe8c63-433b-43f3-9618-5953c00dffe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861</Words>
  <Characters>4912</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Clark</dc:creator>
  <cp:keywords/>
  <dc:description/>
  <cp:lastModifiedBy>Henry Chan</cp:lastModifiedBy>
  <cp:revision>50</cp:revision>
  <dcterms:created xsi:type="dcterms:W3CDTF">2024-08-09T07:48:00Z</dcterms:created>
  <dcterms:modified xsi:type="dcterms:W3CDTF">2024-08-22T09:25:00Z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0x010100542CF9492BB29D4981268F4AF38FA9B4</vt:lpwstr>
  </property>
  <property fmtid="{D5CDD505-2E9C-101B-9397-08002B2CF9AE}" pid="3" name="MediaServiceImageTags">
    <vt:lpwstr/>
  </property>
</Properties>
</file>